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91B" w:rsidRDefault="00D1291B" w:rsidP="00E32E9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乳糖酶</w:t>
      </w:r>
    </w:p>
    <w:p w:rsidR="00E32E96" w:rsidRDefault="00E32E96" w:rsidP="00E32E9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中国乳糖酶行业发展现状分析与发展趋势预测报告（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-202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年）</w:t>
      </w:r>
    </w:p>
    <w:p w:rsidR="004D0772" w:rsidRDefault="00D1291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SP225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乳糖酶产品概述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产品定义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产品用途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行业生命周期分析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中国乳糖酶行业供给情况分析及趋势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年中国乳糖酶行业市场供给分析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一、乳糖酶整体供给情况分析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二、乳糖酶重点区域供给分析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乳糖酶行业供给关系因素分析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一、需求变化因素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二、厂商产能因素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三、原料供给状况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四、技术水平因素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五、政策变动因素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bookmarkStart w:id="0" w:name="_GoBack"/>
      <w:r>
        <w:rPr>
          <w:rFonts w:ascii="宋体" w:eastAsia="宋体" w:hAnsi="宋体" w:hint="eastAsia"/>
          <w:sz w:val="24"/>
          <w:szCs w:val="24"/>
        </w:rPr>
        <w:t>2020-2026</w:t>
      </w:r>
      <w:bookmarkEnd w:id="0"/>
      <w:r>
        <w:rPr>
          <w:rFonts w:ascii="宋体" w:eastAsia="宋体" w:hAnsi="宋体" w:hint="eastAsia"/>
          <w:sz w:val="24"/>
          <w:szCs w:val="24"/>
        </w:rPr>
        <w:t>年中国乳糖酶行业市场供给趋势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一、乳糖酶整体供给情况趋势分析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二、影响未来乳糖酶供给的因素分析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后金融危机下乳糖酶行业宏观经济环境分析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全球经济环境分析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一、全球经济运行概况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二、全球经济形势预测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后金融危机对全球经济的影响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一、国际后金融危机</w:t>
      </w:r>
      <w:hyperlink r:id="rId5" w:tgtFrame="http://www.cir.cn/7/56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及其国际影响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二、对各国实体经济的影响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后金融危机对中国经济的影响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一、后金融危机对中国实体经济的影响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二、后金融危机影响下的主要行业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三、中国宏观经济政策变动及趋势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四、2019</w:t>
      </w:r>
      <w:r>
        <w:rPr>
          <w:rFonts w:ascii="宋体" w:eastAsia="宋体" w:hAnsi="宋体" w:hint="eastAsia"/>
          <w:sz w:val="24"/>
          <w:szCs w:val="24"/>
        </w:rPr>
        <w:t>年中国宏观经济运行概况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五、中国宏观经济趋势预测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、固定资产投资将保持适度增长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、社会消费品零售总额保持平稳增长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、外贸进出口将出现恢复性增长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、价格水平将温和回升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、工业增速将有所加快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年中国乳糖酶行业发展概况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年中国乳糖酶行业发展态势分析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年中国乳糖酶行业发展特点分析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年中国乳糖酶行业市场供需分析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年中国乳糖酶行业产品结构分析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乳糖酶产品竞争力优势分析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一、整体产品竞争力评价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二、产品竞争力评价结果分析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三、竞争优势评价及构建建议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年中国乳糖酶行业进出口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"http://www.cir.cn/" \o "</w:instrText>
      </w:r>
      <w:r>
        <w:rPr>
          <w:rFonts w:ascii="宋体" w:eastAsia="宋体" w:hAnsi="宋体" w:hint="eastAsia"/>
          <w:sz w:val="24"/>
          <w:szCs w:val="24"/>
        </w:rPr>
        <w:instrText>市场分析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"http://www.cir.cn/7/56/_blank"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市场分析</w:t>
      </w:r>
      <w:r>
        <w:rPr>
          <w:rFonts w:ascii="宋体" w:eastAsia="宋体" w:hAnsi="宋体" w:hint="eastAsia"/>
          <w:sz w:val="24"/>
          <w:szCs w:val="24"/>
        </w:rPr>
        <w:fldChar w:fldCharType="end"/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年乳糖酶行业进出口特点分析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年乳糖酶行业进出口量分析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年乳糖酶行业进出口市场预测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乳糖酶国内产品价格走势及影响因素分析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国内产品2015-2019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行业运行状况分析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行业情况背景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一、参与调查企业及其分布情况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二、典型企业介绍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总体效益运行状况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一、总体销售效益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二、2015-2019</w:t>
      </w:r>
      <w:r>
        <w:rPr>
          <w:rFonts w:ascii="宋体" w:eastAsia="宋体" w:hAnsi="宋体" w:hint="eastAsia"/>
          <w:sz w:val="24"/>
          <w:szCs w:val="24"/>
        </w:rPr>
        <w:t>年乳糖酶行业总体盈利能力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三、2015-2019</w:t>
      </w:r>
      <w:r>
        <w:rPr>
          <w:rFonts w:ascii="宋体" w:eastAsia="宋体" w:hAnsi="宋体" w:hint="eastAsia"/>
          <w:sz w:val="24"/>
          <w:szCs w:val="24"/>
        </w:rPr>
        <w:t>年乳糖酶行业总体税收能力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四、2015-2019</w:t>
      </w:r>
      <w:r>
        <w:rPr>
          <w:rFonts w:ascii="宋体" w:eastAsia="宋体" w:hAnsi="宋体" w:hint="eastAsia"/>
          <w:sz w:val="24"/>
          <w:szCs w:val="24"/>
        </w:rPr>
        <w:t>年乳糖酶行业市场总体产值能力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不同地区行业效益状况对比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一、不同地区销售效益状况对比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</w:t>
      </w:r>
      <w:r>
        <w:rPr>
          <w:rFonts w:ascii="宋体" w:eastAsia="宋体" w:hAnsi="宋体" w:hint="eastAsia"/>
          <w:sz w:val="24"/>
          <w:szCs w:val="24"/>
        </w:rPr>
        <w:t>同地区行业盈利能力状况对比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三、不同地区行业税收能力状况对比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四、不同地区行业产值状况对比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类型运行效益对比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一、行业不同类型销售效益状况对比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二、不同类型盈利能力状况对比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三、不同类型税收能力状况对比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四、不同类型产值状况对比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规模运行效益对比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一、行业不同规模销售效益状况对比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二、不同规模盈利能力状况对比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三、不同规模税收能力状况对比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四、不同规模产值状况对比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年中国乳糖酶产业重点区域运行分析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年东北地区乳糖酶产业运行情况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年华东地区乳糖酶产业运行情况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年中南地区乳糖酶产业运行情况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年华北地区乳糖酶产业运行情况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年西北地区乳糖酶产业运行情况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年西南地区乳糖酶产业运行情况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年中国乳糖酶行业重点企业竞争力分析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哈尔滨美华生物技术股份有限公司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、销售毛利率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、资产负债率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、已获利息倍数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、产权比率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、固定资产周转次数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、流动资产周转次数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、总资产周转次数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郑州仁诚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"http://www.cir.cn/0/78/HuaGongFaZhanXianZhuangFenXiQian.html" \o "</w:instrText>
      </w:r>
      <w:r>
        <w:rPr>
          <w:rFonts w:ascii="宋体" w:eastAsia="宋体" w:hAnsi="宋体" w:hint="eastAsia"/>
          <w:sz w:val="24"/>
          <w:szCs w:val="24"/>
        </w:rPr>
        <w:instrText>化工发展现状分析前景预测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"http://www.cir.cn/7/56/_blank"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化工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产品有限公司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一、公司基本情况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、销售毛利率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、资产负债率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、已获利息倍数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、产权比率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、固定资产周转次数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、流动资产周转次数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、总资产周转次数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长春天明瑞科技有限公司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、销售毛利率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、资产负债率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、已获利息倍数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、产权比率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、固定资产周转次数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、流动资产周转次数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、总资产周转次数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三、公司竞争力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郑州超群化工产品有限公司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、销售毛利率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、资产负债率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、已获利息倍数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、产权比率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、固定资产周转次数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、流动资产周转次数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、总资产周转次数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河南省郑州蓝宇化工有限公司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、销售毛利率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、资产负债率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、已获利息倍数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、产权比率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5</w:t>
      </w:r>
      <w:r>
        <w:rPr>
          <w:rFonts w:ascii="宋体" w:eastAsia="宋体" w:hAnsi="宋体" w:hint="eastAsia"/>
          <w:sz w:val="24"/>
          <w:szCs w:val="24"/>
        </w:rPr>
        <w:t>、固定资产周转次数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、流动资产周转次数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、总资产周转次数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、企业未来发展策略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乳糖酶行业竞争格局分析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年中国乳糖酶行业集中度分析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乳糖酶国内外</w:t>
      </w:r>
      <w:proofErr w:type="spellStart"/>
      <w:r>
        <w:rPr>
          <w:rFonts w:ascii="宋体" w:eastAsia="宋体" w:hAnsi="宋体" w:hint="eastAsia"/>
          <w:sz w:val="24"/>
          <w:szCs w:val="24"/>
        </w:rPr>
        <w:t>swot</w:t>
      </w:r>
      <w:proofErr w:type="spellEnd"/>
      <w:r>
        <w:rPr>
          <w:rFonts w:ascii="宋体" w:eastAsia="宋体" w:hAnsi="宋体" w:hint="eastAsia"/>
          <w:sz w:val="24"/>
          <w:szCs w:val="24"/>
        </w:rPr>
        <w:t>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、国内企业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、国外企业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年中国乳糖</w:t>
      </w:r>
      <w:r>
        <w:rPr>
          <w:rFonts w:ascii="宋体" w:eastAsia="宋体" w:hAnsi="宋体" w:hint="eastAsia"/>
          <w:sz w:val="24"/>
          <w:szCs w:val="24"/>
        </w:rPr>
        <w:t>酶行业竞争格局预测分析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中国乳糖酶行业投资策略分析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年中国乳糖酶行业投资环境分析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一、本土品牌企业整合，提高竞争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hyperlink r:id="rId6" w:tgtFrame="http://www.cir.cn/7/56/_blank" w:tooltip="健康市场前景分析预测" w:history="1">
        <w:r>
          <w:rPr>
            <w:rFonts w:ascii="宋体" w:eastAsia="宋体" w:hAnsi="宋体" w:hint="eastAsia"/>
            <w:sz w:val="24"/>
            <w:szCs w:val="24"/>
          </w:rPr>
          <w:t>健康</w:t>
        </w:r>
      </w:hyperlink>
      <w:r>
        <w:rPr>
          <w:rFonts w:ascii="宋体" w:eastAsia="宋体" w:hAnsi="宋体" w:hint="eastAsia"/>
          <w:sz w:val="24"/>
          <w:szCs w:val="24"/>
        </w:rPr>
        <w:t>个性是竞争卖点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三、从包装到“内容”的惨烈市场竞争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年中国乳糖酶行业投资趋势分析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年中国乳糖酶行业产品投资方向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年中国乳糖酶行业投资收益预测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一、预测理论依据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二、2020-2026</w:t>
      </w:r>
      <w:r>
        <w:rPr>
          <w:rFonts w:ascii="宋体" w:eastAsia="宋体" w:hAnsi="宋体" w:hint="eastAsia"/>
          <w:sz w:val="24"/>
          <w:szCs w:val="24"/>
        </w:rPr>
        <w:t>年中国乳糖酶行业工业总产值预测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年中国乳糖酶行业销售收入预测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四、2020-2026</w:t>
      </w:r>
      <w:r>
        <w:rPr>
          <w:rFonts w:ascii="宋体" w:eastAsia="宋体" w:hAnsi="宋体" w:hint="eastAsia"/>
          <w:sz w:val="24"/>
          <w:szCs w:val="24"/>
        </w:rPr>
        <w:t>年中国乳糖酶行业市场容量预测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五、2020-2026</w:t>
      </w:r>
      <w:r>
        <w:rPr>
          <w:rFonts w:ascii="宋体" w:eastAsia="宋体" w:hAnsi="宋体" w:hint="eastAsia"/>
          <w:sz w:val="24"/>
          <w:szCs w:val="24"/>
        </w:rPr>
        <w:t>年中国乳糖酶行业总资产预测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中国乳糖酶行业投资风险分析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中国乳糖酶行业内部风险分析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二、技术水平风险分析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四、企业出口风险分析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中国乳糖酶行业外部风险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一、宏观经济环境风险分析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二、行业政策环境风险分析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三、关联行业风险分析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中国乳糖酶行业投资风险分析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二、市场竞争风险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四、进入退出风险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进入壁垒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1.11 </w:t>
      </w:r>
      <w:r>
        <w:rPr>
          <w:rFonts w:ascii="宋体" w:eastAsia="宋体" w:hAnsi="宋体" w:hint="eastAsia"/>
          <w:sz w:val="24"/>
          <w:szCs w:val="24"/>
        </w:rPr>
        <w:t>结构性进入壁垒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3.</w:t>
      </w:r>
      <w:r>
        <w:rPr>
          <w:rFonts w:ascii="宋体" w:eastAsia="宋体" w:hAnsi="宋体" w:hint="eastAsia"/>
          <w:sz w:val="24"/>
          <w:szCs w:val="24"/>
        </w:rPr>
        <w:t>绝对费用壁垒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1.12 </w:t>
      </w:r>
      <w:r>
        <w:rPr>
          <w:rFonts w:ascii="宋体" w:eastAsia="宋体" w:hAnsi="宋体" w:hint="eastAsia"/>
          <w:sz w:val="24"/>
          <w:szCs w:val="24"/>
        </w:rPr>
        <w:t>行为性进入壁垒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退出壁垒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1.2.1 </w:t>
      </w:r>
      <w:r>
        <w:rPr>
          <w:rFonts w:ascii="宋体" w:eastAsia="宋体" w:hAnsi="宋体" w:hint="eastAsia"/>
          <w:sz w:val="24"/>
          <w:szCs w:val="24"/>
        </w:rPr>
        <w:t>沉没成本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1.2.2 </w:t>
      </w:r>
      <w:r>
        <w:rPr>
          <w:rFonts w:ascii="宋体" w:eastAsia="宋体" w:hAnsi="宋体" w:hint="eastAsia"/>
          <w:sz w:val="24"/>
          <w:szCs w:val="24"/>
        </w:rPr>
        <w:t>政策上的限制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市场预测及行业项目投资建议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中国生产、营销企业投资运作模式分析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外销与内销优势分析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一、投资对象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二、投资营销模式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、乳糖酶企业的国内营销模式建议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、乳糖酶企业海外营销模式建议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年全国市场规模趋势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年全国投资规模预测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年市场盈利预测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投资策略与建议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一、企业资本结构选择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、乳糖酶企业国内资本市场的运作建议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、乳糖酶企业海外资本市场的运作建议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二、企业战略选择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投资建议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一、技术应用注意事项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二、项目投资注意事项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三、生产开发注意事项</w:t>
      </w:r>
    </w:p>
    <w:p w:rsidR="004D0772" w:rsidRDefault="00D129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四、销售注意事项</w:t>
      </w:r>
    </w:p>
    <w:p w:rsidR="004D0772" w:rsidRDefault="004D077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D07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4D0772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1291B"/>
    <w:rsid w:val="00D31D50"/>
    <w:rsid w:val="00E32E96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B56152"/>
    <w:rsid w:val="06C91665"/>
    <w:rsid w:val="071551CF"/>
    <w:rsid w:val="0917678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E76C6"/>
    <w:rsid w:val="74F735F7"/>
    <w:rsid w:val="75664E9A"/>
    <w:rsid w:val="768F65A5"/>
    <w:rsid w:val="77332318"/>
    <w:rsid w:val="773E7629"/>
    <w:rsid w:val="7745623D"/>
    <w:rsid w:val="7779177C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81B5"/>
  <w15:docId w15:val="{04BDE963-AD35-4CBB-AAEF-FF2F76F4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9/39/JianKangShiChangQianJingFenXiYuC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