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D2" w:rsidRDefault="004179D2" w:rsidP="004179D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韭菜水饺行业运行态势与发展趋势分析报告（2019年版）"/>
      <w:r>
        <w:rPr>
          <w:rFonts w:ascii="宋体" w:eastAsia="宋体" w:hAnsi="宋体" w:hint="eastAsia"/>
          <w:sz w:val="24"/>
          <w:szCs w:val="24"/>
        </w:rPr>
        <w:t>韭菜水饺</w:t>
      </w:r>
    </w:p>
    <w:p w:rsidR="004179D2" w:rsidRDefault="004179D2" w:rsidP="004179D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中国韭菜水饺行业运行态势与发展趋势分析报告（20</w:t>
      </w:r>
      <w:r w:rsidR="008B37B9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0"/>
    </w:p>
    <w:p w:rsidR="005F7AFC" w:rsidRDefault="008B37B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SP219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韭菜水饺概述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韭菜水饺定义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韭菜水饺行业发展历程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韭菜水饺分类情况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韭菜水饺产业链分析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产业链模型介绍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韭菜水饺产业链模型分析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r>
        <w:rPr>
          <w:rFonts w:ascii="宋体" w:eastAsia="宋体" w:hAnsi="宋体" w:hint="eastAsia"/>
          <w:sz w:val="24"/>
          <w:szCs w:val="24"/>
        </w:rPr>
        <w:t>2017-2019</w:t>
      </w:r>
      <w:bookmarkEnd w:id="1"/>
      <w:r>
        <w:rPr>
          <w:rFonts w:ascii="宋体" w:eastAsia="宋体" w:hAnsi="宋体" w:hint="eastAsia"/>
          <w:sz w:val="24"/>
          <w:szCs w:val="24"/>
        </w:rPr>
        <w:t>年中国韭菜水饺行业发展环境分析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2017-2019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工业形势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固定资产投资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韭菜水饺行业相关政策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国家“十三五”产业政策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其他相关政策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出口关税政策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2017-2019</w:t>
      </w:r>
      <w:r>
        <w:rPr>
          <w:rFonts w:ascii="宋体" w:eastAsia="宋体" w:hAnsi="宋体" w:hint="eastAsia"/>
          <w:sz w:val="24"/>
          <w:szCs w:val="24"/>
        </w:rPr>
        <w:t>年中国韭菜水饺行业发展社会环境分析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居民消费水平分析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工业发展形势分析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中国韭菜水饺生产现状分析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韭菜水饺行业总体规模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韭菜水饺产能概况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韭菜水饺市场容量概况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产能配置与产能利用率调查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韭菜水饺产业的生命周期分析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韭菜水饺产业供需情况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韭菜水饺国内产品价格走势及影响因素分析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国内产品2015-2019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年我国韭菜水饺行业发展现状分析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我国韭菜水饺行业发展现状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韭菜水饺行业品牌发展现状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韭菜水饺行业需求市场现状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韭菜水饺市场需求层次分析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我国韭菜水饺市场走向分析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中国韭菜水饺产品技术分析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年韭菜水饺产品技术变化特点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年韭菜水饺产品市场的新技术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年韭菜水饺产品市场现状分析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中国韭菜水饺行业存在的问题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韭菜水饺产品市场存在的主要问题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国内韭菜水饺产品市场的三大瓶颈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韭菜水饺产品市场遭遇的规模难题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对中国韭菜水饺市场的分析及思考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韭菜水饺市场特点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韭菜水饺市场变化的方向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中国韭菜水饺行业发展的新思路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对中国韭菜水饺行业发展的思考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年中国韭菜水饺行业发展概况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年中国韭菜水饺行业发展态势分析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年中国韭菜水饺行业发展特点分析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年中国韭菜水饺行业市场供需分析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韭菜水饺行业市场竞争策略分析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现有企业</w:t>
      </w:r>
      <w:r>
        <w:rPr>
          <w:rFonts w:ascii="宋体" w:eastAsia="宋体" w:hAnsi="宋体" w:hint="eastAsia"/>
          <w:sz w:val="24"/>
          <w:szCs w:val="24"/>
        </w:rPr>
        <w:t>间竞争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潜在进入者分析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替代品威胁分析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供应商议价能力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客户议价能力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韭菜水饺市场增长潜力分析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韭菜水饺产品竞争策略分析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典型企业产品竞争策略分析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韭菜水饺企业竞争策略分析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年我国韭菜水饺市场竞争趋势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年韭菜水饺行业竞争格局展望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年韭菜水饺行业竞争策略分析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韭菜水饺行业投资与</w:t>
      </w:r>
      <w:hyperlink r:id="rId5" w:tgtFrame="http://www.cir.cn/DiaoYan/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年韭菜水饺行业投资情况分析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韭菜水饺行业投资机会分析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韭菜水饺投资项目分析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可以投资的韭菜水饺模式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年韭菜水饺投资机会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年韭菜水饺投资新方向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韭菜水饺行业发展前景分析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金融危机下韭菜水饺市场的发展前景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年韭菜水饺市场面临的发展商机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年中国韭菜水饺行业发展前景预测分析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年中国韭菜水饺行业发展预测分析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未来韭菜水饺发展分析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未来韭菜水饺行业技术开发方向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总体行业“十三五”整体规划及预测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</w:t>
      </w:r>
      <w:hyperlink r:id="rId6" w:tgtFrame="http://www.cir.cn/DiaoYan/2012-02/_blank" w:tooltip="市场前景" w:history="1">
        <w:r>
          <w:rPr>
            <w:rFonts w:ascii="宋体" w:eastAsia="宋体" w:hAnsi="宋体" w:hint="eastAsia"/>
            <w:sz w:val="24"/>
            <w:szCs w:val="24"/>
          </w:rPr>
          <w:t>市场前景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产品差异化是企业发展的方向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渠道重心下沉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韭菜水饺上游原材料供应状况分析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主要原材料2015-2019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韭菜水饺行业上下游</w:t>
      </w:r>
      <w:hyperlink r:id="rId7" w:tgtFrame="http://www.cir.cn/DiaoYan/2012-02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</w:t>
      </w:r>
      <w:r>
        <w:rPr>
          <w:rFonts w:ascii="宋体" w:eastAsia="宋体" w:hAnsi="宋体" w:hint="eastAsia"/>
          <w:sz w:val="24"/>
          <w:szCs w:val="24"/>
        </w:rPr>
        <w:t>游行业分析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行业新动态及其对韭菜水饺行业的影响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行业竞争状况及其对韭菜水饺行业的意义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市场现状分析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行业新动态及其对韭菜水饺行业的影响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行业竞争状况及其对韭菜水饺行业的意义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年韭菜水饺行业发展趋势及投资风险分析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当前韭菜水饺存在的问题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韭菜水饺未来发展预测分析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中国韭菜水饺发展方向分析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年中国韭菜水饺行业发展规模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年中国韭菜水饺行业发展趋势预测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年中国韭菜水饺行业投资风险分析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原材料压力风险分析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技术风险分析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政策和体制风险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外资进入现状及对未来市场的威胁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韭菜水饺国内重点生产厂家分析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韭菜水饺地区销售分析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中国韭菜水饺区域销售市场结构变化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韭菜水饺“东北地区”销售分析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东北地区“规格”销售分析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韭菜水饺“华北地区”销售分析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华北地区“规格”销售分析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韭菜水饺“中南地区”销售分析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中南地区“规格”销售分析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韭菜水饺“华东地区”销售分析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华东地区“规格”销售分析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韭菜水饺“西北地区”销售分析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西北地区“规格”销售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年中国韭菜水饺行业投资战略研究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2017-2019</w:t>
      </w:r>
      <w:r>
        <w:rPr>
          <w:rFonts w:ascii="宋体" w:eastAsia="宋体" w:hAnsi="宋体" w:hint="eastAsia"/>
          <w:sz w:val="24"/>
          <w:szCs w:val="24"/>
        </w:rPr>
        <w:t>年中国韭菜水饺行业投资策略分析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韭菜水饺投资策略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韭菜水饺投资筹划策略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年韭菜水饺品牌竞争战略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年中国韭菜水饺行业品牌建设策略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韭菜水饺的规划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韭菜水饺的建设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韭菜水饺业成功之道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中国韭菜水饺行业市场发展趋势预测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韭菜水饺产品投资机会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韭菜水饺产品投资趋势分析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行业投资环境考察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投资风险及控制策略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产品投资方向建议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韭菜水饺企业制定“十三五”发展战略研究分析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“十三五”发展战略规划的背景意义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企业转型升级的需要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企业强做大做的需要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企业可持续发展需要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“十三五”发展战略规划的制定原则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科学性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实践性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前瞻性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创新性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全面性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动态性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“十三五”发展战略规划的制定依据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国家产业政策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行业发展规律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企业资源与能力</w:t>
      </w:r>
    </w:p>
    <w:p w:rsidR="005F7AFC" w:rsidRDefault="008B37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可预期的战略定位</w:t>
      </w:r>
    </w:p>
    <w:p w:rsidR="005F7AFC" w:rsidRDefault="005F7AF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F7A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179D2"/>
    <w:rsid w:val="00426133"/>
    <w:rsid w:val="004358AB"/>
    <w:rsid w:val="005B1329"/>
    <w:rsid w:val="005F7AFC"/>
    <w:rsid w:val="006152BD"/>
    <w:rsid w:val="006E1C52"/>
    <w:rsid w:val="0078663D"/>
    <w:rsid w:val="00876C48"/>
    <w:rsid w:val="00896347"/>
    <w:rsid w:val="00896506"/>
    <w:rsid w:val="008B37B9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8162"/>
  <w15:docId w15:val="{AFECCF67-D007-4047-B230-D8281C9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