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36" w:rsidRDefault="0082266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橄榄油</w:t>
      </w:r>
      <w:bookmarkStart w:id="0" w:name="_GoBack"/>
      <w:bookmarkEnd w:id="0"/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橄榄油行业调查分析及发展趋势预测报告（2018-2025年）"/>
      <w:r>
        <w:rPr>
          <w:rFonts w:ascii="宋体" w:eastAsia="宋体" w:hAnsi="宋体" w:hint="eastAsia"/>
          <w:sz w:val="24"/>
          <w:szCs w:val="24"/>
        </w:rPr>
        <w:t>中国橄榄油行业调查分析及发展趋势预测报告（</w:t>
      </w:r>
      <w:r>
        <w:rPr>
          <w:rFonts w:ascii="宋体" w:eastAsia="宋体" w:hAnsi="宋体" w:hint="eastAsia"/>
          <w:sz w:val="24"/>
          <w:szCs w:val="24"/>
        </w:rPr>
        <w:t>201</w:t>
      </w: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82266B" w:rsidRDefault="0082266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【报告编号】180131SP270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橄榄油行业相关概述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橄榄油行业定义及分类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一、行业定义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二、行业主要分类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三、行业特性及在国民经济中的地位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“十三五”中国橄榄油行业经济指标分析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一、赢利性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二、成长速度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三、附加值的提升空间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四、进入壁垒／退出机制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五、风险性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六、行业周期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橄榄油行业“十三五”规划概述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“十三五”橄榄油行业发展回顾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一、“十三五”橄榄油行业运行情况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二、“十三五”橄榄油行业发展特点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三、“十三五”橄榄油行业发展成就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橄榄油行业“十三五”总体规划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一、橄榄油行业“十三五”规划纲要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二、橄榄油行业“十三五”规划指导思想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三、橄榄油行业“十三五”规划主要目标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“十三五”规划解读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一、“十三五”规划的总体战略布局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二、“十三五”规划对经济发展的影响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三、“十三五”规划的主要精神解读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“十三五”期间经济环境分析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“十三五”期间世界经济发展趋势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一、“十三五”期间世界经济将逐步恢复增长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二、“十三五”期间经济全球化曲折发展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三、“十三五”期间</w:t>
      </w:r>
      <w:hyperlink r:id="rId5" w:tgtFrame="http://www.cir.cn/5/65/_blank" w:tooltip="新能源行业研究分析" w:history="1">
        <w:r>
          <w:rPr>
            <w:rFonts w:ascii="宋体" w:eastAsia="宋体" w:hAnsi="宋体" w:hint="eastAsia"/>
            <w:sz w:val="24"/>
            <w:szCs w:val="24"/>
          </w:rPr>
          <w:t>新能源</w:t>
        </w:r>
      </w:hyperlink>
      <w:r>
        <w:rPr>
          <w:rFonts w:ascii="宋体" w:eastAsia="宋体" w:hAnsi="宋体" w:hint="eastAsia"/>
          <w:sz w:val="24"/>
          <w:szCs w:val="24"/>
        </w:rPr>
        <w:t>与节能</w:t>
      </w:r>
      <w:hyperlink r:id="rId6" w:tgtFrame="http://www.cir.cn/5/65/_blank" w:tooltip="环保市场竞争与发展趋势" w:history="1">
        <w:r>
          <w:rPr>
            <w:rFonts w:ascii="宋体" w:eastAsia="宋体" w:hAnsi="宋体" w:hint="eastAsia"/>
            <w:sz w:val="24"/>
            <w:szCs w:val="24"/>
          </w:rPr>
          <w:t>环保</w:t>
        </w:r>
      </w:hyperlink>
      <w:r>
        <w:rPr>
          <w:rFonts w:ascii="宋体" w:eastAsia="宋体" w:hAnsi="宋体" w:hint="eastAsia"/>
          <w:sz w:val="24"/>
          <w:szCs w:val="24"/>
        </w:rPr>
        <w:t>将引领全球产业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四、“十三五”期间跨国投资再趋活跃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五、“十三五”期间气候变化与能源资源将制约世界经济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</w:t>
      </w:r>
      <w:r>
        <w:rPr>
          <w:rFonts w:ascii="宋体" w:eastAsia="宋体" w:hAnsi="宋体" w:hint="eastAsia"/>
          <w:sz w:val="24"/>
          <w:szCs w:val="24"/>
        </w:rPr>
        <w:t>三五”期间我国经济面临的形势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一、“十三五”期间我国经济将长期趋好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二、“十三五”期间我国经济将围绕三个转变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三、“十三五”期间我国工业产业将全面升级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四、“十三五”期间我国以绿色发展战略为基调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“十三五”期间我国对外经济贸易预测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一、“十三五”期间我国</w:t>
      </w:r>
      <w:hyperlink r:id="rId7" w:tgtFrame="http://www.cir.cn/5/65/_blank" w:tooltip="劳动力市场调研与前景预测" w:history="1">
        <w:r>
          <w:rPr>
            <w:rFonts w:ascii="宋体" w:eastAsia="宋体" w:hAnsi="宋体" w:hint="eastAsia"/>
            <w:sz w:val="24"/>
            <w:szCs w:val="24"/>
          </w:rPr>
          <w:t>劳动力</w:t>
        </w:r>
      </w:hyperlink>
      <w:r>
        <w:rPr>
          <w:rFonts w:ascii="宋体" w:eastAsia="宋体" w:hAnsi="宋体" w:hint="eastAsia"/>
          <w:sz w:val="24"/>
          <w:szCs w:val="24"/>
        </w:rPr>
        <w:t>结构预测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二、“十三五”期间我国贸易形式和利用外资方式预测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三、“十三五”期间我国自主创新结构预测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四、“十三五”期间我国产业体系预测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五、“十三五”期间我国产业竞争力预测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六、“十三五”期间我国经济国家化预测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橄榄油行业全球发展分析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全球橄榄油市场总体情况分析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一、全球橄榄油行业的发展特点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年全球橄榄油市场结构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年全球橄榄油行业发展分析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年全球橄榄油行业竞争格局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年全球橄榄油市场区域分布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全球主要国家（地区）市场分析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一、欧洲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、欧洲橄榄油行业发展概况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年欧洲橄榄油市场结构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、“十三五”期间欧洲橄榄油行业发展前景预测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二、北美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、北美橄榄油行业发展概况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年北美橄榄油市场结构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、“十三五”期间北美橄榄油行业发展前景预测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三、日本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、日本橄榄油行业发展概况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年日本橄榄油市场结构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、“十三五”期间日本橄榄油行业发展前景预测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其他国家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年中国橄榄油行业重点企业竞争力分析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青岛金欧利营销有限公司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一、企业发展概述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益海嘉里</w:t>
      </w:r>
      <w:hyperlink r:id="rId8" w:tgtFrame="http://www.cir.cn/5/65/_blank" w:tooltip="食品行业研究报告" w:history="1">
        <w:r>
          <w:rPr>
            <w:rFonts w:ascii="宋体" w:eastAsia="宋体" w:hAnsi="宋体" w:hint="eastAsia"/>
            <w:sz w:val="24"/>
            <w:szCs w:val="24"/>
          </w:rPr>
          <w:t>食品</w:t>
        </w:r>
      </w:hyperlink>
      <w:r>
        <w:rPr>
          <w:rFonts w:ascii="宋体" w:eastAsia="宋体" w:hAnsi="宋体" w:hint="eastAsia"/>
          <w:sz w:val="24"/>
          <w:szCs w:val="24"/>
        </w:rPr>
        <w:t>营销有限公司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一、企业发展概述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品利（上海）食品有限公司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一、企业发展概述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北京世纪康鑫商贸有限责任公司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一、企业发展概述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益海嘉里食品营销有限公司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一、企业发展概述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上海融氏健康产业股份有限公司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一、企业发展概述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佳格投资（中国）有限公司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一、企业发展概述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北京中企华业食品有限公司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一、企业发展概述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中粮集团有限公司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一、企业发展概述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威海方正国际合作有限公司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一、企业发展概述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“十三五”橄榄油行业总体发展状况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橄榄油行业特性分析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橄榄油产业特征与行业重要性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“十三五”橄榄油行业发展分析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一、“十三五”橄榄油行业发展态势分析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二、“十三五”橄榄油行业发展特点分析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三、“十三五”区域产业布局与产业转移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“十三五”期间橄榄油行业发展趋势及投资风险分析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“十三五”发展预测分析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一、“十三五”期间橄榄油发展方向分析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二、“十三五”期间橄榄油行业发展规模预测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三、“十三五”期间橄榄油行业发展趋势预测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“十三五”期间橄榄油行业投资风险分析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一、竞争风险分析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二、市场风险分析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三、管理风险分析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四、投资风险分析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研究结论及投资建议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橄榄油行业研究结论及建议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橄榄油子行业研究结论及建议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橄榄油行业“十三五”投资建议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一、行业发展策略建议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二、行业投资方向建议</w:t>
      </w:r>
    </w:p>
    <w:p w:rsidR="004D6C36" w:rsidRDefault="008226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三、行业投资方式建议</w:t>
      </w:r>
    </w:p>
    <w:p w:rsidR="004D6C36" w:rsidRDefault="004D6C3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D6C36" w:rsidRDefault="004D6C36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4D6C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4D6C36"/>
    <w:rsid w:val="005B1329"/>
    <w:rsid w:val="006152BD"/>
    <w:rsid w:val="006E1C52"/>
    <w:rsid w:val="0078663D"/>
    <w:rsid w:val="0082266B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0F3A1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0B6EC3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3F4E23C4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9920FE8"/>
    <w:rsid w:val="4A675D19"/>
    <w:rsid w:val="4BA6510C"/>
    <w:rsid w:val="4BCE41C5"/>
    <w:rsid w:val="4BD3521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B11C69"/>
    <w:rsid w:val="50E917CC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BB47CAE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386941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6F3C7A2C"/>
    <w:rsid w:val="70AC2234"/>
    <w:rsid w:val="713E1802"/>
    <w:rsid w:val="71C64F9B"/>
    <w:rsid w:val="731932C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8BE3862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C33445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9403"/>
  <w15:docId w15:val="{FDC4C432-95D5-4CF2-B7B1-F38D4A80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2014-08/ShiPinHangYeYanJiuBaoGao41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6/16/LaoDongLiShiChangDiaoYanYuQianJ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3/78/HuanBaoShiChangJingZhengYuFaZhan.html" TargetMode="External"/><Relationship Id="rId5" Type="http://schemas.openxmlformats.org/officeDocument/2006/relationships/hyperlink" Target="http://www.cir.cn/2014-10/XinNengYuanHangYeYanJiuFenX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