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351" w:rsidRDefault="00E87DAB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果葡糖浆</w:t>
      </w:r>
      <w:bookmarkStart w:id="0" w:name="_GoBack"/>
      <w:bookmarkEnd w:id="0"/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版中国果葡糖浆市场调研与前景预测分析报告"/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版中国果葡糖浆市场调研与前景预测分析报告</w:t>
      </w:r>
      <w:bookmarkEnd w:id="1"/>
    </w:p>
    <w:p w:rsidR="00E87DAB" w:rsidRDefault="00E87DAB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【报告编号】180131SP260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行业发展环境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果葡糖浆行业概述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果葡糖浆行业定义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果葡糖浆行业发展历程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果葡糖浆行业分类情况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果葡糖浆产业链分析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年中国果葡糖浆行业发展环境分析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年中国经济环境分析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一、宏观经济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二、工业形势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三、固定资产投资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年中国果葡糖浆行业发展政策环境分析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一、行业政策影响分析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二、相关行业标准分析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年中国果葡糖浆行业发展社会环境分析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一、居民消费水平分析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二、工业发展形势分析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行业运行分析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年中国果葡糖浆行业总体发展状况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中国果葡糖浆行业规模情况分析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一、行业单位规模情况分析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二、行业人员规模状况分析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三、行业资产规模状况分析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四、行业市场规模状况分析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中国果葡糖浆行业产销情况分析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一、行业生产情况分析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二、行业人员规模状况分析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三、行业资产规模状况分析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四、行业市场规模状况分析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中国果葡糖浆行业产销情况分析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一、行业生产情况分析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二、行业销售情况分析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三、行业产销情况分析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中国果葡糖浆行业财务能力分析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一、行业盈利能力分析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二、行业偿债能力分析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三、行业营运能力分析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四、行业发展能力分析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中国果葡糖浆市场供需分析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果葡糖浆市场现状分析及预测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年我国果葡糖浆行业总产值分析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年我国果葡糖浆行业总产值预测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果葡糖浆产品产量分析及预测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年我国果葡糖浆产量分析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年我国果葡糖浆产量预测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果葡糖浆市场需求分析及预测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年我国果葡糖浆市场需求分析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年我国果葡糖浆市场需求预测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果葡糖浆进出口数据分析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一、我国果葡糖浆进出口数据分析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年国内果葡糖浆产品进出口情况预测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市场发展形势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果葡糖浆行业发展现状分析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全球果葡糖浆行业发展分析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一、全球果葡糖浆行业发展历程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二、全球果葡糖浆行业发展现状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三、全球果葡糖浆行业发展预测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中国果葡糖浆行业发展分析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年中国果葡糖浆行业发展态势分析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年中国果葡糖浆行业发展特点分析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年中国果葡糖浆行业市场供需分析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中国果葡糖浆产</w:t>
      </w:r>
      <w:r>
        <w:rPr>
          <w:rFonts w:ascii="宋体" w:eastAsia="宋体" w:hAnsi="宋体" w:hint="eastAsia"/>
          <w:sz w:val="24"/>
          <w:szCs w:val="24"/>
        </w:rPr>
        <w:t>业特征与行业重要性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果葡糖浆行业特性分析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中国果葡糖浆市场规模分析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年中国果葡糖浆市场规模分析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年中国果葡糖浆区域市场规模分析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年东北地区市场规模分析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年华北地区市场规模分析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年华东地区市场规模分析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年华中地区市场规模分析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年华南地区市场规模分析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年西部地区市场规模分析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年中国果葡糖浆市场规模预测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果葡糖浆国内产品价格走势及影响因素分析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国内产品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年价格回顾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国内产品当前市场价格及评述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国内产品价格影响因素分析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年国内产品未来价格走势预测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果葡糖浆及其主要上下游产品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果葡糖浆上下游分析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一、与上下游行业之间的关联性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二、上游原材料供应形势分析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三、下游产品解析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果葡糖浆行业产业链分析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一、上游行业影响及风险分析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二、下游行业风险分析及提示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三、关联行业风险分析及提示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行业竞争策略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果葡糖浆产品竞争力优势分析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一、整体产品竞争力评价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整</w:t>
      </w:r>
      <w:r>
        <w:rPr>
          <w:rFonts w:ascii="宋体" w:eastAsia="宋体" w:hAnsi="宋体" w:hint="eastAsia"/>
          <w:sz w:val="24"/>
          <w:szCs w:val="24"/>
        </w:rPr>
        <w:t>体产品竞争力评价结果分析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竞争优势评价及构建建议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果葡糖浆行业市场竞争策略分析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行业竞争结构分析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一、现有企业间竞争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二、新进入者的威胁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三、替代品的威胁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四、供应商的讨价还价能力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五、购买者的讨价还价能力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行业国际竞争力比较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一、生产要素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二、需求条件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三、相关和支持性产业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四、企业的战略、结构和竞争对手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果葡糖浆企业竞争策略分析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一、提高果葡糖浆企业核心竞争力的对策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二、影响果葡糖浆企业核心竞争力的因素及提升途径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三、提高果葡糖浆企业竞争力的策略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果葡糖浆行业重点企业竞争分析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山东香驰健源生物科技（果糖）有限公司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二、企业产能现状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嘉吉食品（天津）有限公司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二、企业产能现状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大成</w:t>
      </w:r>
      <w:r>
        <w:rPr>
          <w:rFonts w:ascii="宋体" w:eastAsia="宋体" w:hAnsi="宋体" w:hint="eastAsia"/>
          <w:sz w:val="24"/>
          <w:szCs w:val="24"/>
        </w:rPr>
        <w:t>--</w:t>
      </w:r>
      <w:r>
        <w:rPr>
          <w:rFonts w:ascii="宋体" w:eastAsia="宋体" w:hAnsi="宋体" w:hint="eastAsia"/>
          <w:sz w:val="24"/>
          <w:szCs w:val="24"/>
        </w:rPr>
        <w:t>嘉吉高果糖（上海）有限公司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二、企业产能现状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秦皇岛三养健能仕食品有限公司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二、企业产能现状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鲁洲集团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二、企业产能现状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西王集团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二、企业产能现状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中粮集团生化能源部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二、企业产能现状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成都汉科生物科技有限公司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二、企业产能现状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广州双桥股份有限公司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二、企业产能现状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昆山品青生物科技有限公司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二、企业产能现状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河北邢台平安糖业有限公司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二、企业产能现状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保龄宝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二、企业产能现状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万顺达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二、企业产能现状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行业前景预测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果葡糖浆行业投资与</w:t>
      </w:r>
      <w:hyperlink r:id="rId5" w:tgtFrame="http://www.cir.cn/2014-07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果葡糖浆行业投资机会分析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一、果葡糖浆投资项目分析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二、可以投资的果葡糖浆模式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年果葡糖浆投资机会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年中国果葡糖浆行业发展预测分析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一、未来果葡糖浆发展分析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二、未来果葡糖浆行业技术开发方向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三、总体行业“十三五”整体规划及预测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未来市场</w:t>
      </w:r>
      <w:hyperlink r:id="rId6" w:tgtFrame="http://www.cir.cn/2014-07/_blank" w:tooltip="发展趋势" w:history="1">
        <w:r>
          <w:rPr>
            <w:rFonts w:ascii="宋体" w:eastAsia="宋体" w:hAnsi="宋体" w:hint="eastAsia"/>
            <w:sz w:val="24"/>
            <w:szCs w:val="24"/>
          </w:rPr>
          <w:t>发展趋势</w:t>
        </w:r>
      </w:hyperlink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一、产业集中度趋势分析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二、十三五行业发展趋势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果葡糖浆产业用户度分析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果葡糖浆产业用户认知程度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果葡糖浆行业用户关注因素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一、功能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二、质量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三、价格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四、外观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五、服务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年果葡糖浆行业发展趋势及投资风险分析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当前果葡糖浆存在的问题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果葡糖浆未来发展预测分析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一、中国果葡糖浆发展方向分析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年中国果葡糖浆行业发展规模预测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年中国果葡糖浆行业发展趋势预测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年中国果葡糖浆行业投资风险分析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一、出口风险分析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二、市场风险分析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三、管理风险分析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四、产品投资风险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专家观点与结论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果葡糖浆行业营销策略分析及建议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一、果葡糖浆行业营销模式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二、果葡糖浆行业营销策略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果葡糖浆行业企业经营发展分析及建议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一、果葡糖浆行业经营模式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二、果葡糖浆行业生产模式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行业应对策略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一、把握</w:t>
      </w:r>
      <w:r>
        <w:rPr>
          <w:rFonts w:ascii="宋体" w:eastAsia="宋体" w:hAnsi="宋体" w:hint="eastAsia"/>
          <w:sz w:val="24"/>
          <w:szCs w:val="24"/>
        </w:rPr>
        <w:t>国家投资的契机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二、竞争性战略联盟的实施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三、企业自身应对策略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市场的重点客户战略实施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一、实施重点客户战略的必要性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二、合理确立重点客户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三、重点客户战略管理</w:t>
      </w:r>
    </w:p>
    <w:p w:rsidR="001A2351" w:rsidRDefault="00E87DA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四、重点客户管理功能</w:t>
      </w:r>
    </w:p>
    <w:p w:rsidR="001A2351" w:rsidRDefault="001A2351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1A23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1A2351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0E87DAB"/>
    <w:rsid w:val="01076324"/>
    <w:rsid w:val="01E5646F"/>
    <w:rsid w:val="02BD00C7"/>
    <w:rsid w:val="03095887"/>
    <w:rsid w:val="045215C6"/>
    <w:rsid w:val="045A72F5"/>
    <w:rsid w:val="04653E64"/>
    <w:rsid w:val="04786B9F"/>
    <w:rsid w:val="04DB0967"/>
    <w:rsid w:val="05372E15"/>
    <w:rsid w:val="05585987"/>
    <w:rsid w:val="06924CFC"/>
    <w:rsid w:val="06B56152"/>
    <w:rsid w:val="06C91665"/>
    <w:rsid w:val="06E24D78"/>
    <w:rsid w:val="071551CF"/>
    <w:rsid w:val="07AE0242"/>
    <w:rsid w:val="07D90C26"/>
    <w:rsid w:val="0917678F"/>
    <w:rsid w:val="09435005"/>
    <w:rsid w:val="09846D3A"/>
    <w:rsid w:val="09AA7130"/>
    <w:rsid w:val="0ABB13A4"/>
    <w:rsid w:val="0B332592"/>
    <w:rsid w:val="0B5A7C80"/>
    <w:rsid w:val="0BB5650F"/>
    <w:rsid w:val="0BD05CAA"/>
    <w:rsid w:val="0BF47B39"/>
    <w:rsid w:val="0C925123"/>
    <w:rsid w:val="0CDE3D78"/>
    <w:rsid w:val="0D110DFB"/>
    <w:rsid w:val="0D14701F"/>
    <w:rsid w:val="0DA4085A"/>
    <w:rsid w:val="0EC525FE"/>
    <w:rsid w:val="0F4F6176"/>
    <w:rsid w:val="0F784339"/>
    <w:rsid w:val="0F7A5515"/>
    <w:rsid w:val="0F874BE0"/>
    <w:rsid w:val="0F974379"/>
    <w:rsid w:val="0FC51BCD"/>
    <w:rsid w:val="105B7561"/>
    <w:rsid w:val="108B1A2B"/>
    <w:rsid w:val="10ED7FF1"/>
    <w:rsid w:val="11141F03"/>
    <w:rsid w:val="114E63F4"/>
    <w:rsid w:val="11701F28"/>
    <w:rsid w:val="12F73123"/>
    <w:rsid w:val="131A7DF8"/>
    <w:rsid w:val="133D1796"/>
    <w:rsid w:val="141C3993"/>
    <w:rsid w:val="151E3FB9"/>
    <w:rsid w:val="1529502F"/>
    <w:rsid w:val="15AE2879"/>
    <w:rsid w:val="15DB7E89"/>
    <w:rsid w:val="163527E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0F3A1D"/>
    <w:rsid w:val="1E583510"/>
    <w:rsid w:val="1EEE397F"/>
    <w:rsid w:val="1F116FDA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0F2E00"/>
    <w:rsid w:val="29A212C3"/>
    <w:rsid w:val="2AA61BB0"/>
    <w:rsid w:val="2AE97C16"/>
    <w:rsid w:val="2B927FFE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11365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5E55AEA"/>
    <w:rsid w:val="36DE0138"/>
    <w:rsid w:val="37073E17"/>
    <w:rsid w:val="3729430F"/>
    <w:rsid w:val="378C57D0"/>
    <w:rsid w:val="37EC1CA0"/>
    <w:rsid w:val="38A761FB"/>
    <w:rsid w:val="3A4F126B"/>
    <w:rsid w:val="3B1F2B5C"/>
    <w:rsid w:val="3B551498"/>
    <w:rsid w:val="3BCB1CDF"/>
    <w:rsid w:val="3C381F65"/>
    <w:rsid w:val="3C69619A"/>
    <w:rsid w:val="3C956D00"/>
    <w:rsid w:val="3E0423ED"/>
    <w:rsid w:val="3E3349D0"/>
    <w:rsid w:val="3E9620C1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B9329A"/>
    <w:rsid w:val="460F0C50"/>
    <w:rsid w:val="4656019F"/>
    <w:rsid w:val="46C87B86"/>
    <w:rsid w:val="476C0138"/>
    <w:rsid w:val="489100FA"/>
    <w:rsid w:val="489F49B4"/>
    <w:rsid w:val="4A675D19"/>
    <w:rsid w:val="4BA6510C"/>
    <w:rsid w:val="4BCE41C5"/>
    <w:rsid w:val="4BD35219"/>
    <w:rsid w:val="4C6A5809"/>
    <w:rsid w:val="4C73108C"/>
    <w:rsid w:val="4CDE4BBC"/>
    <w:rsid w:val="4D0140C0"/>
    <w:rsid w:val="4E1F1EBC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6030D65"/>
    <w:rsid w:val="5771608F"/>
    <w:rsid w:val="57D77904"/>
    <w:rsid w:val="58497EC0"/>
    <w:rsid w:val="589B1A74"/>
    <w:rsid w:val="59324AF9"/>
    <w:rsid w:val="5A382A7F"/>
    <w:rsid w:val="5AD63146"/>
    <w:rsid w:val="5B0C2DD2"/>
    <w:rsid w:val="5C1C6751"/>
    <w:rsid w:val="5CE82784"/>
    <w:rsid w:val="5E6F6C34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A766C9"/>
    <w:rsid w:val="67512A40"/>
    <w:rsid w:val="684D3A38"/>
    <w:rsid w:val="68563C77"/>
    <w:rsid w:val="6872140D"/>
    <w:rsid w:val="68B569EA"/>
    <w:rsid w:val="693F40C1"/>
    <w:rsid w:val="69955C98"/>
    <w:rsid w:val="6A371662"/>
    <w:rsid w:val="6A48069D"/>
    <w:rsid w:val="6A4A387E"/>
    <w:rsid w:val="6ACC63A0"/>
    <w:rsid w:val="6ADA5740"/>
    <w:rsid w:val="6AE37F1C"/>
    <w:rsid w:val="6B1D5616"/>
    <w:rsid w:val="6B2B0559"/>
    <w:rsid w:val="6B573205"/>
    <w:rsid w:val="6BA15CF9"/>
    <w:rsid w:val="6BD311B6"/>
    <w:rsid w:val="6BEF78A1"/>
    <w:rsid w:val="6C1F446E"/>
    <w:rsid w:val="6CF2459D"/>
    <w:rsid w:val="6D0A5EB8"/>
    <w:rsid w:val="6E3D1A16"/>
    <w:rsid w:val="6E565585"/>
    <w:rsid w:val="6E8916F9"/>
    <w:rsid w:val="6EDD2EA4"/>
    <w:rsid w:val="6F1F037B"/>
    <w:rsid w:val="70AC2234"/>
    <w:rsid w:val="713E1802"/>
    <w:rsid w:val="71C64F9B"/>
    <w:rsid w:val="733B3CE0"/>
    <w:rsid w:val="734971C1"/>
    <w:rsid w:val="73666803"/>
    <w:rsid w:val="74157D3C"/>
    <w:rsid w:val="74252CCF"/>
    <w:rsid w:val="744027BB"/>
    <w:rsid w:val="744E76C6"/>
    <w:rsid w:val="74F37005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966497C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ED36E49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06FCC"/>
  <w15:docId w15:val="{FD7BF2C6-D0CB-4798-9269-2B198A4F2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10</Pages>
  <Words>468</Words>
  <Characters>2669</Characters>
  <Application>Microsoft Office Word</Application>
  <DocSecurity>0</DocSecurity>
  <Lines>22</Lines>
  <Paragraphs>6</Paragraphs>
  <ScaleCrop>false</ScaleCrop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2020-01-01T00:15:00Z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