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09B" w:rsidRDefault="007A30A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方便食品</w:t>
      </w:r>
      <w:bookmarkStart w:id="0" w:name="_GoBack"/>
      <w:bookmarkEnd w:id="0"/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2019版中国方便食品市场现状调研与发展前景趋势分析报告"/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版中国方便食品市场现状调研与发展前景趋势分析报告</w:t>
      </w:r>
      <w:bookmarkEnd w:id="1"/>
    </w:p>
    <w:p w:rsidR="007A30A3" w:rsidRDefault="007A30A3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【报告编号】180131SP295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产业环境透视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方便食品行业发展综述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一、方便食品定义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二、方便食品的种类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三、各种方便食品的特征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方便面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一、方便面简介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二、方便面的起源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三、方便面面体的分类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四、方便面的营养价值问题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速冻食品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一、速冻食品定义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二、速冻食品分类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三、速冻食品的优点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其他方便食品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一、方便米饭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二、方便米线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三、方便粉丝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方便食品行业市场环境及影响分析（</w:t>
      </w:r>
      <w:r>
        <w:rPr>
          <w:rFonts w:ascii="宋体" w:eastAsia="宋体" w:hAnsi="宋体" w:hint="eastAsia"/>
          <w:sz w:val="24"/>
          <w:szCs w:val="24"/>
        </w:rPr>
        <w:t>pest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方便食品行业政治法律环境（</w:t>
      </w:r>
      <w:r>
        <w:rPr>
          <w:rFonts w:ascii="宋体" w:eastAsia="宋体" w:hAnsi="宋体" w:hint="eastAsia"/>
          <w:sz w:val="24"/>
          <w:szCs w:val="24"/>
        </w:rPr>
        <w:t>p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一、行业主要政策法规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二、政策环境对行业的影响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行业经济环境分析（</w:t>
      </w:r>
      <w:r>
        <w:rPr>
          <w:rFonts w:ascii="宋体" w:eastAsia="宋体" w:hAnsi="宋体" w:hint="eastAsia"/>
          <w:sz w:val="24"/>
          <w:szCs w:val="24"/>
        </w:rPr>
        <w:t>e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一、宏观经济形势分析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二、宏观经济环境对行业的影响分析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行业社会环境分析（</w:t>
      </w:r>
      <w:r>
        <w:rPr>
          <w:rFonts w:ascii="宋体" w:eastAsia="宋体" w:hAnsi="宋体" w:hint="eastAsia"/>
          <w:sz w:val="24"/>
          <w:szCs w:val="24"/>
        </w:rPr>
        <w:t>s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一、方便食品产业社会环境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二、社会环境对行业的影响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行业技术环境分析（</w:t>
      </w:r>
      <w:r>
        <w:rPr>
          <w:rFonts w:ascii="宋体" w:eastAsia="宋体" w:hAnsi="宋体" w:hint="eastAsia"/>
          <w:sz w:val="24"/>
          <w:szCs w:val="24"/>
        </w:rPr>
        <w:t>t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一、行业主要技术发展趋势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二、技术环境对行业的影响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国际方便食品行业发展分析及经验借鉴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全球方便食品市场总体情况分析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一、全球方便食品行业发展概况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二、全球方便食品市场产品结构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三、全球方便食品行业发展特征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四、全球方便食品行业竞争格局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五、全球方便食品市场区域分布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六、国际重点方便食品企业运营分析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全球主要国家（</w:t>
      </w:r>
      <w:r>
        <w:rPr>
          <w:rFonts w:ascii="宋体" w:eastAsia="宋体" w:hAnsi="宋体" w:hint="eastAsia"/>
          <w:sz w:val="24"/>
          <w:szCs w:val="24"/>
        </w:rPr>
        <w:t>地区）市场分析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一、欧洲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、欧洲方便食品行业发展概况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、欧洲方便食品市场结构及产销情况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年欧洲方便食品行业发展前景预测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二、北美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、北美方便食品行业发展概况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、北美方便食品市场结构及产销情况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年北美方便食品行业发展前景预测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三、日本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、日本方便食品行业发展概况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、日本方便食品市场结构及产销情况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年日本方便食品行业发展前景预测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四、韩国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、韩国方便食品行业发展概况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、韩国方便食品市场结构及产销情况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年韩国方便食品行业发展前景预测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五、其他国家地区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行业深度分析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我国方便食品行业运行现状分析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中国食品工业发展综述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一、我国食品工业发展阶段分析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二、中国食品产业的巨大变化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三、国内食品工业的显著特点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四、科技支撑我国食品产业进步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中国方便食品行业发展状况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一、方便食品行业发展概况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二、“十三五”我国方便食品行业发展成绩综述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三、我国方便食品的市场状况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四、我国方便食品企业加强产品创新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五、方便食品行业发展动态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方便食品行业问题及对策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一、我国方便食品生产技术与发达国家的差距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二、方便食品应走差异化路线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三、方便食品以创新实现价值突破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我国方便食品行业整体运行指标分析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中国方便食品行业总体规模分析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一、企业数量结构分析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二、人员规模状况分析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三、行业资产规模分析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四、行业市场规模分析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中国方便食品行业产销情况分析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一、我国方便食品行业工业总产值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二、我国方便食品行业工业销售产值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三、我国方便食品行业产销率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中国方便食品行业财务指标总体分析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一、行业盈利能力分析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、我国方便食品行业销售利润率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、我国方便食品行业成本费用利润率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、我国方便食品行业亏损面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二、行业偿债能力分析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、我国方便食品行业资产负债比率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、我国方便食品行业利息保障倍数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三、行业营运能力分析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、我国方便食品行业应收帐款周转率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、我国方便食品行业总资产周转率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、我国方便食品行业流动资产周转率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四、行业发展能力分析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、我国方便食品行业总资产增长率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、我国方便食品行业利润总额增长率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、我国方便食品行业主营业务收入增长率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、我国方便食品行业资本保值增值率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年我国方便食品市场供需形势分析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方便食品行业生产分析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一、产品及原材料进口、自有比例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二、国内产品及原材料生产基地分布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三、产品及原材料产业集群发展分析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四、原材料产能情况分析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我国方便食品市场供需分析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一、我国方便食品行业供给情况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、我国方便食品行业供给分析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、我国方便食品行业产品产量分析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、重点企业产能及占有份额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二、我国方便食品行业需求情况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、方便食品行业需求市场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、方便食品行业客户结构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、方便食品行业需求的地区差异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三、我国方便食品行业供需平衡分析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方便食品产品市场应用及需求预测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一、方便食品产品应用市场总体需求分析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、方便食品产品应用市场需求特征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、方便食品产品应用市场需求总规模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年方便食品行业需求量预测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年方便食品行业需求产品功能预测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年方便食品行业需求产品市场格局预测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方便食品行业进出口结构及面临的机遇与挑战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方便食品行业进出口市场分析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一、方便食品行业进出口综述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、中国方便食品进出口的特点分析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、中国方便食品进出口地区分布状况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、中国方便食品进出口的贸易方式及经营企业分析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、中国方便食品进出口政策与国际化经营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二、方便食品行业出口市场分析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、行业出口整体情况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、行业出口总额分析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、行业出口产品结构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三、方便食品行业进口市场分析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、行业进口整体情况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、行业进口总额分析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、行业进口产品结构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中国方便食品出口面临的挑战及对策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一、中国方便食品出口面临的挑战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二、中国方便食品行业未来出口展望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三、中国方便食品产品出口对策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四、方便食品行业进出口前景及建议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、行业出口前景及建议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、行业进口前景及建议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市场全景调研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方便面行业发展分析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方便面行业整体发展状况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一、全球方便面产业概况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二、中国方便面行业发展历程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三、我国方便面</w:t>
      </w:r>
      <w:hyperlink r:id="rId5" w:tgtFrame="http://www.cir.cn/2014-08/_blank" w:tooltip="行业现状" w:history="1">
        <w:r>
          <w:rPr>
            <w:rFonts w:ascii="宋体" w:eastAsia="宋体" w:hAnsi="宋体" w:hint="eastAsia"/>
            <w:sz w:val="24"/>
            <w:szCs w:val="24"/>
          </w:rPr>
          <w:t>行业现状</w:t>
        </w:r>
      </w:hyperlink>
      <w:r>
        <w:rPr>
          <w:rFonts w:ascii="宋体" w:eastAsia="宋体" w:hAnsi="宋体" w:hint="eastAsia"/>
          <w:sz w:val="24"/>
          <w:szCs w:val="24"/>
        </w:rPr>
        <w:t>剖析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四、我国方便面市场的发展特征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五、我国方便面市场的发展动向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方便面行业存在的问题及对策分析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一、中国方便面行业存在的四大问题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二、各大阵营方便面企业面临的问题及对策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三、方便面行业的发展出路探析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四、高成本时代方便面企业生存法则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五、方便面企业降低生产成本的途径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六、中小方便面企业发展战略探讨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方便面行业前景分析及预测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一、我国方便面市场展望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二、方便面行业的未来发展特点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三、我国方便面市场趋势预测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四、国内方便面行业未来发展策略探析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速冻食品行业发展分析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速冻食品行业分析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一、完整的产业链成速冻食品产业驱动力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二、国际速冻食品市场概况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三、世界速冻食品消费快速增长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四、中国速冻食品行业概况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五、我国速冻食品消费与贸易状况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六、中国速冻食品产业在调整与创新中平稳运行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速冻调理食品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一、速冻调理食品产业</w:t>
      </w:r>
      <w:r>
        <w:rPr>
          <w:rFonts w:ascii="宋体" w:eastAsia="宋体" w:hAnsi="宋体" w:hint="eastAsia"/>
          <w:sz w:val="24"/>
          <w:szCs w:val="24"/>
        </w:rPr>
        <w:t>发展强劲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二、速冻米面食品市场格局分析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三、速冻米面食品行业品牌差异化研究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四、速冻调理食品短期发展难题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五、速冻调理食品企业竞争优势与策略分析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六、速冻调理食品企业创新建议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七、速冻调理食品长期趋势和市场容量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速冻食品行业发展难题及对策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一、速冻食品行业现存的问题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二、速冻食品行业瓶颈与突破路径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三、速冻食品产业发展的关键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四、促进速冻食品工业发展的建议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速冻食品发展前景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一、速冻食品市场走向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二、速冻食品发展前景值得期待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三、中国速冻食品行业存在数倍增长空间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四、国内速冻食品行业预测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罐头食品行业发展分析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罐头食品行业综合分析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一、“十一五”期间中国罐头食品行业发展回顾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二、中国罐头行业发展现状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三、中国罐头行业出口状况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四、中国罐头行业区域分布状况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五、中国罐头行业发展的机遇与优势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罐头包装发展状况解析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一、欧盟对罐头食品的包装要求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二、软罐头包装材料的特征简述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三、肉制罐头包装材料应用分析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四、中国罐头软硬包装须共同发展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中国罐头行业发展存在的问题与对策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一、中国罐头行业面临的挑战分析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二、制约我国罐头市场发展的因素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三、加快中国罐头行业发展的对策措施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四、我国罐头食品市场创新策略探索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五、中国罐头企业摆脱现实困境的对策建议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方便米饭市场发展分析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方便米饭市场概况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一、方便米饭市场主要品类介绍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二、方便米饭市场环境分析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三、方便米饭市场面临良好发展机遇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四、方便米饭市场展望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方便米饭市场格局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一、伊妹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二、得益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三、大冢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四、乐惠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五、三全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六、今米房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七、北大荒发展成方便米饭生产基地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方便米饭行业发展难题及对策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一、方便米饭发展中的主要问题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二、方便米饭行业的发展出路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三、今米房以创新赢得更大市场空间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方便粉丝及米线行业发展分析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方便粉丝及米线行业概况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一、中国方便米线、粉丝行业发展近况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二、方便粉丝及米线市场优势分析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三、方便粉丝及米线行业制约因素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四、方便米线、粉丝的全国化与市场切割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方便粉丝</w:t>
      </w:r>
      <w:hyperlink r:id="rId6" w:tgtFrame="http://www.cir.cn/2014-08/_blank" w:tooltip="行业分析" w:history="1">
        <w:r>
          <w:rPr>
            <w:rFonts w:ascii="宋体" w:eastAsia="宋体" w:hAnsi="宋体" w:hint="eastAsia"/>
            <w:sz w:val="24"/>
            <w:szCs w:val="24"/>
          </w:rPr>
          <w:t>行业分析</w:t>
        </w:r>
      </w:hyperlink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一、国内方便粉丝行业主要特征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二、食品企业角逐方便粉丝市场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三、方便粉丝市场难以乐观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四、方便粉丝的市场突围战略解析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五、方便粉丝商品分类调整引争议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方便米线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一、方便米线市场格局渐趋明朗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二、方便米线行业发展思考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三、方便米线行业坚守利润为第一要务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四、方便米线消费市场空间广阔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我国方便食品行业营销趋势及策略分析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方便食品消费市场环境分析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一、我国食品行业消费特征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二、食品行业消费者心理浅析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三、食品行业消费者购买行为研究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四、食品消费状况对企业营销的启示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方便面市场营销思考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一、方便面营销战略探究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二、方便面企业市场定位及营销攻略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三、方便面营销渠道优化对策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四、中小方便面企业营销破局之道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速冻食品市场营销策略分析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一、速冻食品行业主要品牌成功因素分析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二、速冻食品重点营销手段探讨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三、速冻食品企业营销破局之道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四、速冻食品企业市场运作法则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五、中小企业进军高端速冻市场需谨慎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方便粉丝企业营销谋胜之道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一、方便粉丝企业市场运作思路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二、方便粉丝企业应主动引导市场消费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三、方便粉丝的营销策略探析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方便食品行业营销案例分析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一、康师傅营销分析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二、统一营销分析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三、今麦郎营销推广分析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四、思念食品营销推广分析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五、五谷道场市场推广分析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六、湾</w:t>
      </w:r>
      <w:r>
        <w:rPr>
          <w:rFonts w:ascii="宋体" w:eastAsia="宋体" w:hAnsi="宋体" w:hint="eastAsia"/>
          <w:sz w:val="24"/>
          <w:szCs w:val="24"/>
        </w:rPr>
        <w:t>仔码头市场营销分析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竞争格局分析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方便食品行业区域市场分析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行业总体区域结构特征及变化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一、行业区域结构总体特征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二、行业区域集中度分析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三、行业区域分布特点分析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四、行业规模指标区域分布分析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五、行业效益指标区域分布分析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六、行业企业数的区域分布分析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方便食品区域市场分析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一、东北地区方便食品市场分析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、黑龙江省方便食品市场分析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、吉林省方便食品市场分析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、辽宁省方便食品市场分析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二、华北地区方便食品市场分析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、北京市方便食品市场分析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、天津市方便食品市场分析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</w:t>
      </w:r>
      <w:r>
        <w:rPr>
          <w:rFonts w:ascii="宋体" w:eastAsia="宋体" w:hAnsi="宋体" w:hint="eastAsia"/>
          <w:sz w:val="24"/>
          <w:szCs w:val="24"/>
        </w:rPr>
        <w:t>、河北省方便食品市场分析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三、华东地区方便食品市场分析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、山东省方便食品市场分析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、上海市方便食品市场分析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、江苏省方便食品市场分析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、浙江省方便食品市场分析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、福建省方便食品市场分析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、安徽省方便食品市场分析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四、华南地区方便食品市场分析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、广东省方便食品市场分析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、广西省方便食品市场分析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、海南省方便食品市场分析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五、华中地区方便食品市场分析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、湖北省方便食品市场分析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、湖南省方便食品市场分析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、河南省方便食品市场分析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六、西南地区方便食品市场分析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、四川省方便食品市场分析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、云南省方便食品市场分析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、贵州省方便食品市场分析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七、西北地区方便食品市场分析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</w:t>
      </w:r>
      <w:r>
        <w:rPr>
          <w:rFonts w:ascii="宋体" w:eastAsia="宋体" w:hAnsi="宋体" w:hint="eastAsia"/>
          <w:sz w:val="24"/>
          <w:szCs w:val="24"/>
        </w:rPr>
        <w:t>、甘肃省方便食品市场分析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、新疆自治区方便食品市场分析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、陕西省方便食品市场分析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年方便食品行业竞争形势及策略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行业总体市场竞争状况分析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一、方便食品行业竞争结构分析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、现有企业间竞争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、潜在进入者分析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、替代品威胁分析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、供应商议价能力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、客户议价能力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、竞争结构特点总结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二、方便食品行业企业间竞争格局分析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、不同地域企业竞争格局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、不同规模企业竞争格局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、不同所有制企业竞争格局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三、方便食品行业集中度分析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、市场集中度分析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、企业集中度分析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、区域集中度分析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、各子行业集中度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5</w:t>
      </w:r>
      <w:r>
        <w:rPr>
          <w:rFonts w:ascii="宋体" w:eastAsia="宋体" w:hAnsi="宋体" w:hint="eastAsia"/>
          <w:sz w:val="24"/>
          <w:szCs w:val="24"/>
        </w:rPr>
        <w:t>、集中度变化趋势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四、方便食品行业</w:t>
      </w:r>
      <w:proofErr w:type="spellStart"/>
      <w:r>
        <w:rPr>
          <w:rFonts w:ascii="宋体" w:eastAsia="宋体" w:hAnsi="宋体" w:hint="eastAsia"/>
          <w:sz w:val="24"/>
          <w:szCs w:val="24"/>
        </w:rPr>
        <w:t>swot</w:t>
      </w:r>
      <w:proofErr w:type="spellEnd"/>
      <w:r>
        <w:rPr>
          <w:rFonts w:ascii="宋体" w:eastAsia="宋体" w:hAnsi="宋体" w:hint="eastAsia"/>
          <w:sz w:val="24"/>
          <w:szCs w:val="24"/>
        </w:rPr>
        <w:t>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、方便食品行业优势分析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、方便食品行业劣势分析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、方便食品行业机会分析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、方便食品行业威胁分析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中国方便食品行业竞争格局综述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一、方便食品行业竞争概况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、中国方便食品行业品牌竞争格局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、方便食品业未来竞争格局和特点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、方便食品市场进入及竞争对手分析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二、中国方便食品行业竞争力分析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、我国方便食品行业竞争力剖析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、我国方便食品企业市场竞争的优势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、民企与外企比较分析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、国内方便食品企业竞争能力提升途径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三、中国方便食品产品竞争力优势分析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、整体产品竞争力评价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、产品竞争力评价结果分析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、竞争优势评价及构建建议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四、方便食品行业主要企业竞争力分析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1</w:t>
      </w:r>
      <w:r>
        <w:rPr>
          <w:rFonts w:ascii="宋体" w:eastAsia="宋体" w:hAnsi="宋体" w:hint="eastAsia"/>
          <w:sz w:val="24"/>
          <w:szCs w:val="24"/>
        </w:rPr>
        <w:t>、重点企业资产总计对比分析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、重点企业从业人员对比分析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、重点企业营业收入对比分析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、重点企业利润总额对比分析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、重点企业综合竞争力对比分析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方便食品行业竞争格局分析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一、国内外方便食品竞争分析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二、我国方便食品</w:t>
      </w:r>
      <w:r>
        <w:rPr>
          <w:rFonts w:ascii="宋体" w:eastAsia="宋体" w:hAnsi="宋体" w:hint="eastAsia"/>
          <w:sz w:val="24"/>
          <w:szCs w:val="24"/>
        </w:rPr>
        <w:t>市场竞争分析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三、我国方便食品市场集中度分析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四、国内主要方便食品企业动向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五、国内方便食品企业拟在建项目分析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方便食品行业并购重组分析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一、行业并购重组现状及其重要影响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二、跨国公司在华投资兼并与重组分析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三、本土企业投资兼并与重组分析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四、企业升级途径及并购重组风险分析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五、行业投资兼并与重组趋势分析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方便食品市场竞争策略分析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一、产品策略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二、技术策略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三、品牌策略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四、推广策略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年方便食品行业领先企业经营形势分析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中国方便食品企业总体发展状况分析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一、方便食品企业主要类型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二、方便食品企业资本运作分析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三、方便食品企业创新及品牌建设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四、方便食品企业国际竞争力分析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年方便食品行业企业排名分析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中国领先方便食品企业经营形势分析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一、康师傅控股有限公司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、企业发展概况分析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、企业产品结构分析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、企业产销能力分析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、企业发展规模分析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、企业经济指标分析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、企业运营能力分析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、企业销售渠道与网络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、企业竞争优劣势分析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、企业最新发展动向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二、统一企业（中国）投资有限公司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、企业发展概况分析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</w:t>
      </w:r>
      <w:r>
        <w:rPr>
          <w:rFonts w:ascii="宋体" w:eastAsia="宋体" w:hAnsi="宋体" w:hint="eastAsia"/>
          <w:sz w:val="24"/>
          <w:szCs w:val="24"/>
        </w:rPr>
        <w:t>、企业产品结构分析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、企业产销能力分析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、企业发展规模分析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、企业经济指标分析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、企业运营能力分析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、企业销售渠道与网络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、企业竞争优劣势分析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、企业最新发展动向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三、今麦郎日清食品有限公司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、企业发展概况分析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、企业产品结构分析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、企业产销能力分析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、企业发展规模分析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、企业经济指标分析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、企业运营能力分析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、企业销售渠道与网络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、企业竞争优劣势分析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、企业最新发展动向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四、白象食品集团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、企业发展概况分析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、企业产品结构分析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3</w:t>
      </w:r>
      <w:r>
        <w:rPr>
          <w:rFonts w:ascii="宋体" w:eastAsia="宋体" w:hAnsi="宋体" w:hint="eastAsia"/>
          <w:sz w:val="24"/>
          <w:szCs w:val="24"/>
        </w:rPr>
        <w:t>、企业产销能力分析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、企业发展规模分析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、企业经济指标分析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、企业运营能力分析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、企业销售渠道与网络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、企业竞争优劣势分析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、企业最新发展动向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五、华丰食品有限公司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、企业发展概况分析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、企业产品结构分析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、企业产销能力分析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、企业发展规模分析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、企业经济指标分析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、企业运营能力分析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、企业销售渠道与网络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、企业竞争优劣势分析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、企业最新发展动向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六、上海日清食品有限公司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、企业发展概况分析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、企业产品结构分析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、企业产销能力分析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4</w:t>
      </w:r>
      <w:r>
        <w:rPr>
          <w:rFonts w:ascii="宋体" w:eastAsia="宋体" w:hAnsi="宋体" w:hint="eastAsia"/>
          <w:sz w:val="24"/>
          <w:szCs w:val="24"/>
        </w:rPr>
        <w:t>、企业发展规模分析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、企业经济指标分析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、企业运营能力分析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、企业销售渠道与网络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、企业竞争优劣势分析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、企业最新发展动向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七、广东锦丰实业有限公司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、企业发展概况分析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、企业产品结构分析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、企业产销能力分析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、企业发展规模分析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、企业经济指标分析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、企业运营能力分析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、企业销售渠道与网络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、企业竞争优劣势分析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、企业最新发展动向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八、农心株式会社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、企业发展概况分析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、企业产品结构分析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、企业产销能力分析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、企业发展规模分析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5</w:t>
      </w:r>
      <w:r>
        <w:rPr>
          <w:rFonts w:ascii="宋体" w:eastAsia="宋体" w:hAnsi="宋体" w:hint="eastAsia"/>
          <w:sz w:val="24"/>
          <w:szCs w:val="24"/>
        </w:rPr>
        <w:t>、企业经济指标分析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、企业运营能力分析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、企业销售渠道与网络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、企业竞争优劣势分析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、企业最新发展动向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九、河南省南街村（集团）有限公司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、企业发展概况分析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、企业产品结构分析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、企业产销能力分析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、企业发展规模分析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、企业经济指标分析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、企业运营能力分析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、企业销售渠道与网络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、企业竞争优劣势分析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、企业最新发展动向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十、中粮五谷道场食品有限公司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、企业发展概况分析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、企业产品结构分析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、企业产销能力分析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、企业发展规模分析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、企业经济指标分析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6</w:t>
      </w:r>
      <w:r>
        <w:rPr>
          <w:rFonts w:ascii="宋体" w:eastAsia="宋体" w:hAnsi="宋体" w:hint="eastAsia"/>
          <w:sz w:val="24"/>
          <w:szCs w:val="24"/>
        </w:rPr>
        <w:t>、企业运营能力分析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</w:t>
      </w:r>
      <w:r>
        <w:rPr>
          <w:rFonts w:ascii="宋体" w:eastAsia="宋体" w:hAnsi="宋体" w:hint="eastAsia"/>
          <w:sz w:val="24"/>
          <w:szCs w:val="24"/>
        </w:rPr>
        <w:t>、企业销售渠道与网络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8</w:t>
      </w:r>
      <w:r>
        <w:rPr>
          <w:rFonts w:ascii="宋体" w:eastAsia="宋体" w:hAnsi="宋体" w:hint="eastAsia"/>
          <w:sz w:val="24"/>
          <w:szCs w:val="24"/>
        </w:rPr>
        <w:t>、企业竞争优劣势分析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9</w:t>
      </w:r>
      <w:r>
        <w:rPr>
          <w:rFonts w:ascii="宋体" w:eastAsia="宋体" w:hAnsi="宋体" w:hint="eastAsia"/>
          <w:sz w:val="24"/>
          <w:szCs w:val="24"/>
        </w:rPr>
        <w:t>、企业最新发展动向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发展前景展望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年方便食品行业前景及趋势预测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方便食品行业五年规划现状及未来预测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一、“十三五”期间方便食品行业运行情况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二、“十三五”期间方便食品行业发展成果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三、方便食品行业“十三五”发展方向预测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、方便食品行业“十三五”规划制定进展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、方便食品行业“十三五”规划重点指导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、方便食品行业在“十三五”规划中重点部署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、“十三五”时期方便食品行业发展方向及热点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年方便食品市场发展前景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年方便食品市场发展潜力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年方便食品市场发展前景展望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年方便食品细分行业发展前景分析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年方便食品市场发展趋势预测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年方便食品行业发展趋势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、技术发展趋势分析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</w:t>
      </w:r>
      <w:r>
        <w:rPr>
          <w:rFonts w:ascii="宋体" w:eastAsia="宋体" w:hAnsi="宋体" w:hint="eastAsia"/>
          <w:sz w:val="24"/>
          <w:szCs w:val="24"/>
        </w:rPr>
        <w:t>、产品发展趋势分析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、产品应用趋势分析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年方便食品市场规模预测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、方便食品行业市场容量预测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、方便食品行业销售收入预测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年方便食品行业应用趋势预测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年细分市场发展趋势预测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年中国方便食品行业供需预测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年中国方便食品行业供给预测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年中国方便食品行业产量预测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年中国方便食品市场销量预测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年中国方便食品行业需求预测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年中国方便食品行业供需平衡预测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影响企业生产与经营的关键趋势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一、市场整合成长趋势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二、需求变化趋势及新的商业机遇预测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三、企业区域市场拓展的趋势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四、科研开发趋势及替代技术进展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五、影响企业销售与服务方式的关键趋势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第十七章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年方便食品行业投资价值评估分析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</w:t>
      </w:r>
      <w:r>
        <w:rPr>
          <w:rFonts w:ascii="宋体" w:eastAsia="宋体" w:hAnsi="宋体" w:hint="eastAsia"/>
          <w:sz w:val="24"/>
          <w:szCs w:val="24"/>
        </w:rPr>
        <w:t>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方便食品行业投资特性分析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一、方便食品行业进入壁垒分析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二、方便食品行业盈利因素分析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三、方便食品行业盈利模式分析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年方便食品行业发展的影响因素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一、有利因素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二、不利因素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年方便食品行业投资价值评估分析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一、行业投资效益分析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、行业活力系数比较及分析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、行业投资收益率比较及分析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、行业投资效益评估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二、产业发展的空白点分析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三、投资回报率比较高的投资方向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四、新进入者应注意的障碍因素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第十八章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年方便食品行业投资机会与风险防范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方便食品行业投融资情况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一、行业资金渠道分析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二、固定资产投资分析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三、兼并重组情况分析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四、方便食品行业投资现状分析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、方便食品产业投资经历的阶段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2019</w:t>
      </w:r>
      <w:r>
        <w:rPr>
          <w:rFonts w:ascii="宋体" w:eastAsia="宋体" w:hAnsi="宋体" w:hint="eastAsia"/>
          <w:sz w:val="24"/>
          <w:szCs w:val="24"/>
        </w:rPr>
        <w:t>年方便食品行业投资状况回顾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）总体投资及结构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）投资规模及增速分析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）分行业投资分析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）分地区投资分析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>5</w:t>
      </w:r>
      <w:r>
        <w:rPr>
          <w:rFonts w:ascii="宋体" w:eastAsia="宋体" w:hAnsi="宋体" w:hint="eastAsia"/>
          <w:sz w:val="24"/>
          <w:szCs w:val="24"/>
        </w:rPr>
        <w:t>）外商投资分析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、中国方便食品行业风险投资状况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>
        <w:rPr>
          <w:rFonts w:ascii="宋体" w:eastAsia="宋体" w:hAnsi="宋体" w:hint="eastAsia"/>
          <w:sz w:val="24"/>
          <w:szCs w:val="24"/>
        </w:rPr>
        <w:t>、我国方便食品行业的投资态势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年方便食品行业投资机会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一、产业链投资机会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二、细分市场投资机会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三、重点区域投资机会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四、方便食品行业投资机遇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年方便食品行业投资风险及防范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一、政策风险及防范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二、技术风险及防范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三、供求风险及防范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四、宏观经济波动风险及防范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五、关联产业风险及防范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六、产品结构风险及防范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七、其他风险及防范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中国方便食品行业投资建议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一、方便食品行业未来发展方向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二、方便食品行业主要投资建议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三、中国方便食品企业融资分析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、中国方便食品企业</w:t>
      </w:r>
      <w:proofErr w:type="spellStart"/>
      <w:r>
        <w:rPr>
          <w:rFonts w:ascii="宋体" w:eastAsia="宋体" w:hAnsi="宋体" w:hint="eastAsia"/>
          <w:sz w:val="24"/>
          <w:szCs w:val="24"/>
        </w:rPr>
        <w:t>ipo</w:t>
      </w:r>
      <w:proofErr w:type="spellEnd"/>
      <w:r>
        <w:rPr>
          <w:rFonts w:ascii="宋体" w:eastAsia="宋体" w:hAnsi="宋体" w:hint="eastAsia"/>
          <w:sz w:val="24"/>
          <w:szCs w:val="24"/>
        </w:rPr>
        <w:t>融资分析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、中国方便食品企业再融资分析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发展战略研究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方便食品行业发展战略研究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方便食品行业发展战略研究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一、战略综合规划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二、技术开发战略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三、业务组合战略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四、区域战略规划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五、产业战略规划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六、营销品牌战略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七、竞争战略规划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对我国方便食品品牌的战略思考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一、方便食品品牌的重要性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二、方便食品实施品牌战略的意义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三、方便食品企业品牌的现状分析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四、我国方便食品企业的品牌战略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五、方便食品品牌战略管理的策略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方便食品经营策略分析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一、方便食品市场细分策略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二、方便食品市场创新策略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三、品牌定位与品类规划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四、方便食品新产品差异化战略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方便食品行业投资战略研究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一、方便食品行业投资战略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年方便食品行业投资战略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年细分行业投资战略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研究结论及发展建议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</w:t>
      </w:r>
      <w:hyperlink r:id="rId7" w:tgtFrame="http://www.cir.cn/2014-08/_blank" w:tooltip="行业研究" w:history="1">
        <w:r>
          <w:rPr>
            <w:rFonts w:ascii="宋体" w:eastAsia="宋体" w:hAnsi="宋体" w:hint="eastAsia"/>
            <w:sz w:val="24"/>
            <w:szCs w:val="24"/>
          </w:rPr>
          <w:t>行业研究</w:t>
        </w:r>
      </w:hyperlink>
      <w:r>
        <w:rPr>
          <w:rFonts w:ascii="宋体" w:eastAsia="宋体" w:hAnsi="宋体" w:hint="eastAsia"/>
          <w:sz w:val="24"/>
          <w:szCs w:val="24"/>
        </w:rPr>
        <w:t>结论及建议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方便食品子行业研究结论及建议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方便食品行业发展建议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一、行业发展策略建议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二、行业投资方向建议</w:t>
      </w:r>
    </w:p>
    <w:p w:rsidR="0055709B" w:rsidRDefault="007A30A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三、行业投资方式建议</w:t>
      </w:r>
    </w:p>
    <w:p w:rsidR="0055709B" w:rsidRDefault="0055709B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55709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5709B"/>
    <w:rsid w:val="005B1329"/>
    <w:rsid w:val="006152BD"/>
    <w:rsid w:val="006E1C52"/>
    <w:rsid w:val="0078663D"/>
    <w:rsid w:val="007A30A3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1076324"/>
    <w:rsid w:val="01E5646F"/>
    <w:rsid w:val="02256819"/>
    <w:rsid w:val="02BD00C7"/>
    <w:rsid w:val="03095887"/>
    <w:rsid w:val="045215C6"/>
    <w:rsid w:val="045A72F5"/>
    <w:rsid w:val="04653E64"/>
    <w:rsid w:val="04786B9F"/>
    <w:rsid w:val="04DB0967"/>
    <w:rsid w:val="05372E15"/>
    <w:rsid w:val="05585987"/>
    <w:rsid w:val="06924CFC"/>
    <w:rsid w:val="06B56152"/>
    <w:rsid w:val="06C91665"/>
    <w:rsid w:val="06E24D78"/>
    <w:rsid w:val="071551CF"/>
    <w:rsid w:val="07AE0242"/>
    <w:rsid w:val="07D90C26"/>
    <w:rsid w:val="0917678F"/>
    <w:rsid w:val="09435005"/>
    <w:rsid w:val="09846D3A"/>
    <w:rsid w:val="09AA7130"/>
    <w:rsid w:val="0ABB13A4"/>
    <w:rsid w:val="0B332592"/>
    <w:rsid w:val="0B5A7C80"/>
    <w:rsid w:val="0BB5650F"/>
    <w:rsid w:val="0BD05CAA"/>
    <w:rsid w:val="0BF47B39"/>
    <w:rsid w:val="0C925123"/>
    <w:rsid w:val="0CDE3D78"/>
    <w:rsid w:val="0D110DFB"/>
    <w:rsid w:val="0D14701F"/>
    <w:rsid w:val="0DA4085A"/>
    <w:rsid w:val="0EC525FE"/>
    <w:rsid w:val="0F4F6176"/>
    <w:rsid w:val="0F784339"/>
    <w:rsid w:val="0F7A5515"/>
    <w:rsid w:val="0F874BE0"/>
    <w:rsid w:val="0F974379"/>
    <w:rsid w:val="0FC51BCD"/>
    <w:rsid w:val="10312A31"/>
    <w:rsid w:val="105B7561"/>
    <w:rsid w:val="108B1A2B"/>
    <w:rsid w:val="10ED7FF1"/>
    <w:rsid w:val="11141F03"/>
    <w:rsid w:val="112A7B27"/>
    <w:rsid w:val="114E63F4"/>
    <w:rsid w:val="11701F28"/>
    <w:rsid w:val="12F73123"/>
    <w:rsid w:val="131A7DF8"/>
    <w:rsid w:val="133D1796"/>
    <w:rsid w:val="141C3993"/>
    <w:rsid w:val="1456513B"/>
    <w:rsid w:val="151E3FB9"/>
    <w:rsid w:val="1529502F"/>
    <w:rsid w:val="15AE2879"/>
    <w:rsid w:val="15DB7E89"/>
    <w:rsid w:val="163527E9"/>
    <w:rsid w:val="16B54F00"/>
    <w:rsid w:val="16BF1736"/>
    <w:rsid w:val="16D829C1"/>
    <w:rsid w:val="16FA27D6"/>
    <w:rsid w:val="175D69EE"/>
    <w:rsid w:val="184B3E99"/>
    <w:rsid w:val="184B7B6C"/>
    <w:rsid w:val="187A1C54"/>
    <w:rsid w:val="18A51BC3"/>
    <w:rsid w:val="19F51B92"/>
    <w:rsid w:val="1A743293"/>
    <w:rsid w:val="1AD173E1"/>
    <w:rsid w:val="1C213A1E"/>
    <w:rsid w:val="1C405926"/>
    <w:rsid w:val="1CB6427B"/>
    <w:rsid w:val="1D045A7E"/>
    <w:rsid w:val="1D86093D"/>
    <w:rsid w:val="1D947CFC"/>
    <w:rsid w:val="1E0F3A1D"/>
    <w:rsid w:val="1E583510"/>
    <w:rsid w:val="1EEE397F"/>
    <w:rsid w:val="1F116FDA"/>
    <w:rsid w:val="2030271E"/>
    <w:rsid w:val="20A41A77"/>
    <w:rsid w:val="22AA70DA"/>
    <w:rsid w:val="22C0132A"/>
    <w:rsid w:val="23C23EFD"/>
    <w:rsid w:val="23E63691"/>
    <w:rsid w:val="24564D7F"/>
    <w:rsid w:val="248913D0"/>
    <w:rsid w:val="254213F0"/>
    <w:rsid w:val="25BE730E"/>
    <w:rsid w:val="25D91A58"/>
    <w:rsid w:val="2748694C"/>
    <w:rsid w:val="277B1371"/>
    <w:rsid w:val="28BC0104"/>
    <w:rsid w:val="28E53883"/>
    <w:rsid w:val="290F2E00"/>
    <w:rsid w:val="29A212C3"/>
    <w:rsid w:val="2AA61BB0"/>
    <w:rsid w:val="2AE97C16"/>
    <w:rsid w:val="2B927FFE"/>
    <w:rsid w:val="2BA23D81"/>
    <w:rsid w:val="2C2801EA"/>
    <w:rsid w:val="2C9369D1"/>
    <w:rsid w:val="2D0B6EC3"/>
    <w:rsid w:val="2D432EF8"/>
    <w:rsid w:val="2D4B08E8"/>
    <w:rsid w:val="2D623CAA"/>
    <w:rsid w:val="2D6D0015"/>
    <w:rsid w:val="2D835B89"/>
    <w:rsid w:val="2E8060BB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11365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5E55AEA"/>
    <w:rsid w:val="36DE0138"/>
    <w:rsid w:val="37073E17"/>
    <w:rsid w:val="3729430F"/>
    <w:rsid w:val="378C57D0"/>
    <w:rsid w:val="37EC1CA0"/>
    <w:rsid w:val="38A761FB"/>
    <w:rsid w:val="3A4F126B"/>
    <w:rsid w:val="3B1F2B5C"/>
    <w:rsid w:val="3B551498"/>
    <w:rsid w:val="3BCB1CDF"/>
    <w:rsid w:val="3C381F65"/>
    <w:rsid w:val="3C69619A"/>
    <w:rsid w:val="3C956D00"/>
    <w:rsid w:val="3E0423ED"/>
    <w:rsid w:val="3E3349D0"/>
    <w:rsid w:val="3E9620C1"/>
    <w:rsid w:val="3F4E23C4"/>
    <w:rsid w:val="402A4A5A"/>
    <w:rsid w:val="41017CD4"/>
    <w:rsid w:val="419E480B"/>
    <w:rsid w:val="42423748"/>
    <w:rsid w:val="42ED13E1"/>
    <w:rsid w:val="43950BE4"/>
    <w:rsid w:val="4421517F"/>
    <w:rsid w:val="442F02DF"/>
    <w:rsid w:val="44AF6634"/>
    <w:rsid w:val="44F0445C"/>
    <w:rsid w:val="450E1C98"/>
    <w:rsid w:val="458022BD"/>
    <w:rsid w:val="45A35E31"/>
    <w:rsid w:val="45A521FA"/>
    <w:rsid w:val="45B9329A"/>
    <w:rsid w:val="45F67F52"/>
    <w:rsid w:val="460F0C50"/>
    <w:rsid w:val="4656019F"/>
    <w:rsid w:val="46C87B86"/>
    <w:rsid w:val="476C0138"/>
    <w:rsid w:val="47DD7520"/>
    <w:rsid w:val="489100FA"/>
    <w:rsid w:val="489F49B4"/>
    <w:rsid w:val="49920FE8"/>
    <w:rsid w:val="4A675D19"/>
    <w:rsid w:val="4BA6510C"/>
    <w:rsid w:val="4BCE41C5"/>
    <w:rsid w:val="4BD35219"/>
    <w:rsid w:val="4C1E24D9"/>
    <w:rsid w:val="4C6A5809"/>
    <w:rsid w:val="4C73108C"/>
    <w:rsid w:val="4CDE4BBC"/>
    <w:rsid w:val="4D0140C0"/>
    <w:rsid w:val="4D221364"/>
    <w:rsid w:val="4E1F1EBC"/>
    <w:rsid w:val="4E371AA4"/>
    <w:rsid w:val="4E636674"/>
    <w:rsid w:val="4EE70A50"/>
    <w:rsid w:val="4FF977F6"/>
    <w:rsid w:val="4FFC29C8"/>
    <w:rsid w:val="501838BD"/>
    <w:rsid w:val="5091227E"/>
    <w:rsid w:val="50AB7977"/>
    <w:rsid w:val="50B11C69"/>
    <w:rsid w:val="50E917CC"/>
    <w:rsid w:val="50F87F7A"/>
    <w:rsid w:val="51C05323"/>
    <w:rsid w:val="51DB11E3"/>
    <w:rsid w:val="5249559F"/>
    <w:rsid w:val="53A25381"/>
    <w:rsid w:val="53A47C59"/>
    <w:rsid w:val="53CB3A57"/>
    <w:rsid w:val="54275632"/>
    <w:rsid w:val="54C530A0"/>
    <w:rsid w:val="554F41DD"/>
    <w:rsid w:val="55545D3C"/>
    <w:rsid w:val="55983E0D"/>
    <w:rsid w:val="55C1606D"/>
    <w:rsid w:val="55E32891"/>
    <w:rsid w:val="56030D65"/>
    <w:rsid w:val="5771608F"/>
    <w:rsid w:val="57D77904"/>
    <w:rsid w:val="58497EC0"/>
    <w:rsid w:val="589B1A74"/>
    <w:rsid w:val="58B81EA0"/>
    <w:rsid w:val="59324AF9"/>
    <w:rsid w:val="59560559"/>
    <w:rsid w:val="5A382A7F"/>
    <w:rsid w:val="5AD63146"/>
    <w:rsid w:val="5B0C2DD2"/>
    <w:rsid w:val="5BB47CAE"/>
    <w:rsid w:val="5BFA4B23"/>
    <w:rsid w:val="5C1C6751"/>
    <w:rsid w:val="5CE82784"/>
    <w:rsid w:val="5E6F6C34"/>
    <w:rsid w:val="5EBF4968"/>
    <w:rsid w:val="5ED043EE"/>
    <w:rsid w:val="5F701209"/>
    <w:rsid w:val="60593A9C"/>
    <w:rsid w:val="611B30CE"/>
    <w:rsid w:val="61A577C3"/>
    <w:rsid w:val="61A95042"/>
    <w:rsid w:val="61D06F59"/>
    <w:rsid w:val="61F6348E"/>
    <w:rsid w:val="629E5838"/>
    <w:rsid w:val="630C538C"/>
    <w:rsid w:val="63486DE3"/>
    <w:rsid w:val="655E4393"/>
    <w:rsid w:val="656A586E"/>
    <w:rsid w:val="66386941"/>
    <w:rsid w:val="66A766C9"/>
    <w:rsid w:val="67512A40"/>
    <w:rsid w:val="684D3A38"/>
    <w:rsid w:val="68563C77"/>
    <w:rsid w:val="6872140D"/>
    <w:rsid w:val="68B569EA"/>
    <w:rsid w:val="693F40C1"/>
    <w:rsid w:val="69955C98"/>
    <w:rsid w:val="6A371662"/>
    <w:rsid w:val="6A48069D"/>
    <w:rsid w:val="6A4A387E"/>
    <w:rsid w:val="6ACC63A0"/>
    <w:rsid w:val="6ADA5740"/>
    <w:rsid w:val="6AE37F1C"/>
    <w:rsid w:val="6B1D5616"/>
    <w:rsid w:val="6B2B0559"/>
    <w:rsid w:val="6B5327AA"/>
    <w:rsid w:val="6B573205"/>
    <w:rsid w:val="6BA15CF9"/>
    <w:rsid w:val="6BD311B6"/>
    <w:rsid w:val="6BEF78A1"/>
    <w:rsid w:val="6C1F446E"/>
    <w:rsid w:val="6CF2459D"/>
    <w:rsid w:val="6D0A5EB8"/>
    <w:rsid w:val="6E317AD7"/>
    <w:rsid w:val="6E3D1A16"/>
    <w:rsid w:val="6E565585"/>
    <w:rsid w:val="6E8916F9"/>
    <w:rsid w:val="6EDD2EA4"/>
    <w:rsid w:val="6F1F037B"/>
    <w:rsid w:val="6F3C7A2C"/>
    <w:rsid w:val="70AC2234"/>
    <w:rsid w:val="713E1802"/>
    <w:rsid w:val="714C7E35"/>
    <w:rsid w:val="71C64F9B"/>
    <w:rsid w:val="724A1A8E"/>
    <w:rsid w:val="731932C2"/>
    <w:rsid w:val="733B3CE0"/>
    <w:rsid w:val="734971C1"/>
    <w:rsid w:val="73666803"/>
    <w:rsid w:val="74157D3C"/>
    <w:rsid w:val="74252CCF"/>
    <w:rsid w:val="744027BB"/>
    <w:rsid w:val="744E76C6"/>
    <w:rsid w:val="74F37005"/>
    <w:rsid w:val="74F735F7"/>
    <w:rsid w:val="75664E9A"/>
    <w:rsid w:val="768F65A5"/>
    <w:rsid w:val="77332318"/>
    <w:rsid w:val="773E7629"/>
    <w:rsid w:val="7745623D"/>
    <w:rsid w:val="7779177C"/>
    <w:rsid w:val="77FC620E"/>
    <w:rsid w:val="78967B1A"/>
    <w:rsid w:val="78BE3862"/>
    <w:rsid w:val="7966497C"/>
    <w:rsid w:val="798C69D9"/>
    <w:rsid w:val="7A40497E"/>
    <w:rsid w:val="7A773F47"/>
    <w:rsid w:val="7AE2432F"/>
    <w:rsid w:val="7B4E6600"/>
    <w:rsid w:val="7BA76B61"/>
    <w:rsid w:val="7BC10189"/>
    <w:rsid w:val="7CD13290"/>
    <w:rsid w:val="7DE90B30"/>
    <w:rsid w:val="7E0C4C95"/>
    <w:rsid w:val="7E125A6F"/>
    <w:rsid w:val="7E133A9C"/>
    <w:rsid w:val="7E8A60D3"/>
    <w:rsid w:val="7EC33445"/>
    <w:rsid w:val="7ED36E49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68E8A1"/>
  <w15:docId w15:val="{25C1A2D4-F949-4418-BEE6-62AF3110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29</Pages>
  <Words>1364</Words>
  <Characters>7781</Characters>
  <Application>Microsoft Office Word</Application>
  <DocSecurity>0</DocSecurity>
  <Lines>64</Lines>
  <Paragraphs>18</Paragraphs>
  <ScaleCrop>false</ScaleCrop>
  <Company/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2020-01-01T00:16:00Z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