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DFC" w:rsidRDefault="00417141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白果</w:t>
      </w:r>
      <w:bookmarkStart w:id="0" w:name="_GoBack"/>
      <w:bookmarkEnd w:id="0"/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2019年中国白果市场调研及发展前景分析报告"/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年中国白果市场调研及发展前景分析报告</w:t>
      </w:r>
      <w:bookmarkEnd w:id="1"/>
    </w:p>
    <w:p w:rsidR="00417141" w:rsidRDefault="00417141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【报告编号】180131SP193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白果概述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白果定义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白果行业发展历程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白果分类情况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白果产业链分析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一、产业链模型介绍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二、白果产业链模型分析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年中国白果行业发展环境分析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年中国经济环境分析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一、宏观经济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二、工业形势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三、固定资产投资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白果行业相关政策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一、国家“十三五”产业政策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二、其他相关政策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三、出口关税政策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年中国白果行业发展社会环境分析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中国白果生产现状分析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白果行业总体规模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白果产能概况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年产能分析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年产能预测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白果市场容量概况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年市场容量分析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二、产能配置与产能利用率调查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年市场容量预测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白果产业的生命周期分析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白果产业供需情况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白果国内产品价格走势及影响因素分析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国内产品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年价格回顾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国内产品当前市场价格及评述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国内产品价格影响因素分析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年国内产品未来价格走势预测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年我国白果行业发展现状分析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我国白果行业发展现状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一、白果行业品牌发展现状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二、白果行业需求市场现状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三、白果市场需求层次分析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四、我国白果市场走向分析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中国白果产品技术分析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年白果产品技术变化特点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年白果产品市场的新技术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年白果产品市场现状分析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中国白果行业存在的问题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一、白果产品市场存在的主要问题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二、国内白果产品市场的三大瓶颈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三、白果产品市场遭遇的规模难题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对中国白果市场的分析及思考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一、白果市场特点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二、白果市场分析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三、白果市场变化的方向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四、中国白果行业发展的新思路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五、对中国白果行业发展的思考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年中国白果行业发展概况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年中国白果行业发展态势分析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年中国白果行业发展特点分析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年中国白果行业市场供需分析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白果行业市场竞争策略分析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行业竞争结构分析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一、现有企业间竞争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二、潜在进入者分析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三、替代品威胁分析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四、供应商议价能力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五、客户议价能力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白果市场竞争策略分析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一、白果市场增长潜力分析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二、白果产品竞争策略分析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三、典型企业产品竞争策略分析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白果企业竞争策略分析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年我国白果市场竞争趋势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年白果行业竞争格局展望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年白果行业竞争策略分析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白果行业投资与发展前景分析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年白果行业投资情况分析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年总体投资结构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年投资规模情况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年投资增速情况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年分地区投资分析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白果行业投资机会分析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一、白果投资项目分析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二、可以投资的白果模式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年白果投资机会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年白果投资新方向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白果行业发展前景分析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hyperlink r:id="rId5" w:tgtFrame="http://www.cir.cn/R_2012-03/_blank" w:tooltip="金融市场竞争与发展趋势" w:history="1">
        <w:r>
          <w:rPr>
            <w:rFonts w:ascii="宋体" w:eastAsia="宋体" w:hAnsi="宋体" w:hint="eastAsia"/>
            <w:sz w:val="24"/>
            <w:szCs w:val="24"/>
          </w:rPr>
          <w:t>金融</w:t>
        </w:r>
      </w:hyperlink>
      <w:r>
        <w:rPr>
          <w:rFonts w:ascii="宋体" w:eastAsia="宋体" w:hAnsi="宋体" w:hint="eastAsia"/>
          <w:sz w:val="24"/>
          <w:szCs w:val="24"/>
        </w:rPr>
        <w:t>危机下白果市场的发展前景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年白果市场面临的发展商机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年中国白果行业</w:t>
      </w:r>
      <w:hyperlink r:id="rId6" w:tgtFrame="http://www.cir.cn/R_2012-03/_blank" w:tooltip="发展前景" w:history="1">
        <w:r>
          <w:rPr>
            <w:rFonts w:ascii="宋体" w:eastAsia="宋体" w:hAnsi="宋体" w:hint="eastAsia"/>
            <w:sz w:val="24"/>
            <w:szCs w:val="24"/>
          </w:rPr>
          <w:t>发展前景</w:t>
        </w:r>
      </w:hyperlink>
      <w:r>
        <w:rPr>
          <w:rFonts w:ascii="宋体" w:eastAsia="宋体" w:hAnsi="宋体" w:hint="eastAsia"/>
          <w:sz w:val="24"/>
          <w:szCs w:val="24"/>
        </w:rPr>
        <w:t>预测分析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年中国白果行业发展预测分析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一、未来白果发展分析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二、未来白果行业技术开发方向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三、总体行业“十三五”整体规划及预测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年中国白果行业市场前景分析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一、产品差异化是企业发展的方向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二、渠道重心下沉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白果上游原材料供应状况分析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主要原材料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主要原材料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年价格及供应情况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年主要原材料未来价格及供应情况预测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白果行业上下游</w:t>
      </w:r>
      <w:hyperlink r:id="rId7" w:tgtFrame="http://www.cir.cn/R_2012-03/_blank" w:tooltip="行业分析" w:history="1">
        <w:r>
          <w:rPr>
            <w:rFonts w:ascii="宋体" w:eastAsia="宋体" w:hAnsi="宋体" w:hint="eastAsia"/>
            <w:sz w:val="24"/>
            <w:szCs w:val="24"/>
          </w:rPr>
          <w:t>行业分析</w:t>
        </w:r>
      </w:hyperlink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上游行业分析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一、发展现状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二、发展趋势预测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三、行业新动态及其对白果行业的影响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四、行业竞争状况及其对白果行业的意义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下游行业分析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一、发展现状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二、发展趋势预测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三、市场现状分析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四、行业新动态及其对白果行业的影响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五、行业竞争状况及其对白果行业的意义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年白果行业发展趋势及投资风险分析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当前白果存在的问题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白果未来发展预测分析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一、中国白果发展方向分析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年中国白果行业发展规模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年中国白果行业发展趋势预测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年中国白果行业投资风险分析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一、市场竞争风险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二、原材料压力风险分析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三、技术风险分析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四、政策和体制风险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五、外资进入现状及对未来市场的威胁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白果国内重点生产厂家分析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A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年企业经营与财务状</w:t>
      </w:r>
      <w:r>
        <w:rPr>
          <w:rFonts w:ascii="宋体" w:eastAsia="宋体" w:hAnsi="宋体" w:hint="eastAsia"/>
          <w:sz w:val="24"/>
          <w:szCs w:val="24"/>
        </w:rPr>
        <w:t>况分析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四、企业未来发展战略与规划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B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四、企业未来发展战略与规划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C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四、企业未来发展战略与规划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D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四、企业未来发展战略与规划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E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一、企业基本概况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四、企业未来发展战略与规划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F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四、企业未来发展战略与规划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白果地区销售分析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中国白果区域销售市场结构变化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白果“东北地区”销售分析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年东北地区销售规模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二、东北地区“规格”销售分析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19-2025</w:t>
      </w:r>
      <w:r>
        <w:rPr>
          <w:rFonts w:ascii="宋体" w:eastAsia="宋体" w:hAnsi="宋体" w:hint="eastAsia"/>
          <w:sz w:val="24"/>
          <w:szCs w:val="24"/>
        </w:rPr>
        <w:t>年东北地区“规格”销售规模分析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白果“华北地区”销售分析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年华北地区销售规模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二、华北地区“规格”销售分析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年华北地区“规格”销售规模分析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白果“中南地区”销售分析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年中南地区销售规模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二、中南地区“规格”销售分析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年中南地区“规格”销售规模分析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白果“华东地区”销售分析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年华东地区销售规模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二、华东地区“规格”销售分析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年华东地区“规格”销售规模分析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白果“西北地区”销售分析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年西北地区销售规模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二、西北地区“规格”销售分析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第十五章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年中国白果行业投资战略研究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年中国白果行业投资策略分析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一、白果投资策略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二、白果投资筹划策略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年白果品牌竞争战略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年中国白果行业品牌建设策略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一、白果的规划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二、白果的建设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三、白果业成功之道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市场指标预测及行业项目投资建议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中国白果行业市场发展趋势预测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白果产品投资机会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白果产品投资趋势分析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项目投资建议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一、行业投资环境考察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二、投资风险及控制策略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三、产品投资方向建议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四、项目投资建议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、技术应用注意事项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、项目投资注意事项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、生产开发注意事项</w:t>
      </w:r>
    </w:p>
    <w:p w:rsidR="006E2DFC" w:rsidRDefault="0041714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、销售注意事项</w:t>
      </w:r>
    </w:p>
    <w:p w:rsidR="006E2DFC" w:rsidRDefault="006E2DFC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6E2D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17141"/>
    <w:rsid w:val="00426133"/>
    <w:rsid w:val="004358AB"/>
    <w:rsid w:val="005B1329"/>
    <w:rsid w:val="006152BD"/>
    <w:rsid w:val="006E1C52"/>
    <w:rsid w:val="006E2DFC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2BD00C7"/>
    <w:rsid w:val="03095887"/>
    <w:rsid w:val="045215C6"/>
    <w:rsid w:val="045A72F5"/>
    <w:rsid w:val="04653E64"/>
    <w:rsid w:val="04DB0967"/>
    <w:rsid w:val="05372E15"/>
    <w:rsid w:val="05585987"/>
    <w:rsid w:val="06924CFC"/>
    <w:rsid w:val="06C91665"/>
    <w:rsid w:val="071551CF"/>
    <w:rsid w:val="09435005"/>
    <w:rsid w:val="0B332592"/>
    <w:rsid w:val="0BB5650F"/>
    <w:rsid w:val="0BF47B39"/>
    <w:rsid w:val="0CDE3D78"/>
    <w:rsid w:val="0D110DFB"/>
    <w:rsid w:val="0D14701F"/>
    <w:rsid w:val="0DA4085A"/>
    <w:rsid w:val="0F4F6176"/>
    <w:rsid w:val="0F784339"/>
    <w:rsid w:val="0F974379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29502F"/>
    <w:rsid w:val="15AE2879"/>
    <w:rsid w:val="15DB7E8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583510"/>
    <w:rsid w:val="1EEE397F"/>
    <w:rsid w:val="2030271E"/>
    <w:rsid w:val="20A41A77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A212C3"/>
    <w:rsid w:val="2BA23D81"/>
    <w:rsid w:val="2C2801EA"/>
    <w:rsid w:val="2C9369D1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6DE0138"/>
    <w:rsid w:val="3729430F"/>
    <w:rsid w:val="378C57D0"/>
    <w:rsid w:val="38A761FB"/>
    <w:rsid w:val="3A4F126B"/>
    <w:rsid w:val="3B1F2B5C"/>
    <w:rsid w:val="3B551498"/>
    <w:rsid w:val="3BCB1CDF"/>
    <w:rsid w:val="3C69619A"/>
    <w:rsid w:val="3C956D00"/>
    <w:rsid w:val="3E3349D0"/>
    <w:rsid w:val="3E9620C1"/>
    <w:rsid w:val="402A4A5A"/>
    <w:rsid w:val="41017CD4"/>
    <w:rsid w:val="419E480B"/>
    <w:rsid w:val="42423748"/>
    <w:rsid w:val="42ED13E1"/>
    <w:rsid w:val="4421517F"/>
    <w:rsid w:val="442F02DF"/>
    <w:rsid w:val="450E1C98"/>
    <w:rsid w:val="458022BD"/>
    <w:rsid w:val="45A35E31"/>
    <w:rsid w:val="4656019F"/>
    <w:rsid w:val="46C87B86"/>
    <w:rsid w:val="476C0138"/>
    <w:rsid w:val="489100FA"/>
    <w:rsid w:val="489F49B4"/>
    <w:rsid w:val="4A675D19"/>
    <w:rsid w:val="4BA6510C"/>
    <w:rsid w:val="4BCE41C5"/>
    <w:rsid w:val="4C6A5809"/>
    <w:rsid w:val="4C73108C"/>
    <w:rsid w:val="4D0140C0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771608F"/>
    <w:rsid w:val="57D77904"/>
    <w:rsid w:val="589B1A74"/>
    <w:rsid w:val="59324AF9"/>
    <w:rsid w:val="5A382A7F"/>
    <w:rsid w:val="5AD63146"/>
    <w:rsid w:val="5B0C2DD2"/>
    <w:rsid w:val="5C1C6751"/>
    <w:rsid w:val="5EBF4968"/>
    <w:rsid w:val="5F701209"/>
    <w:rsid w:val="611B30CE"/>
    <w:rsid w:val="61A95042"/>
    <w:rsid w:val="61D06F59"/>
    <w:rsid w:val="629E5838"/>
    <w:rsid w:val="630C538C"/>
    <w:rsid w:val="63486DE3"/>
    <w:rsid w:val="655E4393"/>
    <w:rsid w:val="656A586E"/>
    <w:rsid w:val="66A766C9"/>
    <w:rsid w:val="67512A40"/>
    <w:rsid w:val="684D3A38"/>
    <w:rsid w:val="6872140D"/>
    <w:rsid w:val="68B569EA"/>
    <w:rsid w:val="69955C98"/>
    <w:rsid w:val="6A371662"/>
    <w:rsid w:val="6ACC63A0"/>
    <w:rsid w:val="6ADA5740"/>
    <w:rsid w:val="6AE37F1C"/>
    <w:rsid w:val="6B2B0559"/>
    <w:rsid w:val="6BA15CF9"/>
    <w:rsid w:val="6BD311B6"/>
    <w:rsid w:val="6BEF78A1"/>
    <w:rsid w:val="6C1F446E"/>
    <w:rsid w:val="6D0A5EB8"/>
    <w:rsid w:val="6E3D1A16"/>
    <w:rsid w:val="6E565585"/>
    <w:rsid w:val="6E8916F9"/>
    <w:rsid w:val="6EDD2EA4"/>
    <w:rsid w:val="6F1F037B"/>
    <w:rsid w:val="733B3CE0"/>
    <w:rsid w:val="734971C1"/>
    <w:rsid w:val="73666803"/>
    <w:rsid w:val="74157D3C"/>
    <w:rsid w:val="744E76C6"/>
    <w:rsid w:val="74F735F7"/>
    <w:rsid w:val="75664E9A"/>
    <w:rsid w:val="768F65A5"/>
    <w:rsid w:val="77332318"/>
    <w:rsid w:val="773E7629"/>
    <w:rsid w:val="7745623D"/>
    <w:rsid w:val="78967B1A"/>
    <w:rsid w:val="7966497C"/>
    <w:rsid w:val="7A40497E"/>
    <w:rsid w:val="7A773F47"/>
    <w:rsid w:val="7AE2432F"/>
    <w:rsid w:val="7BA76B61"/>
    <w:rsid w:val="7DE90B30"/>
    <w:rsid w:val="7E0C4C95"/>
    <w:rsid w:val="7E125A6F"/>
    <w:rsid w:val="7E133A9C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0FEFF"/>
  <w15:docId w15:val="{76E708A0-A941-4884-AC32-1DD4313CE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r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3/07/JinRongShiChangJingZhengYuFaZhan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515</Words>
  <Characters>2937</Characters>
  <Application>Microsoft Office Word</Application>
  <DocSecurity>0</DocSecurity>
  <Lines>24</Lines>
  <Paragraphs>6</Paragraphs>
  <ScaleCrop>false</ScaleCrop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