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D51" w:rsidRDefault="009A41A0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紫菜</w:t>
      </w:r>
      <w:bookmarkStart w:id="0" w:name="_GoBack"/>
      <w:bookmarkEnd w:id="0"/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紫菜行业市场调查研究及发展前景预测报告（2019年版）"/>
      <w:r>
        <w:rPr>
          <w:rFonts w:ascii="宋体" w:eastAsia="宋体" w:hAnsi="宋体" w:hint="eastAsia"/>
          <w:sz w:val="24"/>
          <w:szCs w:val="24"/>
        </w:rPr>
        <w:t>中国紫菜行业市场调查研究及发展前景预测报告（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年版）</w:t>
      </w:r>
      <w:bookmarkEnd w:id="1"/>
    </w:p>
    <w:p w:rsidR="009A41A0" w:rsidRDefault="009A41A0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【报告编号】180131SP92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紫菜概述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简介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一、定义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二、工艺流程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发展历史</w:t>
      </w:r>
    </w:p>
    <w:p w:rsidR="000F6D51" w:rsidRDefault="000F6D51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年世界紫菜行业发展现状分析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年世界紫菜发展概况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一、世界紫菜市场供需分析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二、世界紫菜主要产品价格走势分析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年世界主要国家紫菜行业发展情况分析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一、美国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二、日本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三、欧洲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年世界紫菜行业</w:t>
      </w:r>
      <w:hyperlink r:id="rId5" w:tgtFrame="http://www.cir.cn/2014-08/_blank" w:tooltip="发展趋势" w:history="1">
        <w:r>
          <w:rPr>
            <w:rFonts w:ascii="宋体" w:eastAsia="宋体" w:hAnsi="宋体" w:hint="eastAsia"/>
            <w:sz w:val="24"/>
            <w:szCs w:val="24"/>
          </w:rPr>
          <w:t>发展趋势</w:t>
        </w:r>
      </w:hyperlink>
      <w:r>
        <w:rPr>
          <w:rFonts w:ascii="宋体" w:eastAsia="宋体" w:hAnsi="宋体" w:hint="eastAsia"/>
          <w:sz w:val="24"/>
          <w:szCs w:val="24"/>
        </w:rPr>
        <w:t>分析</w:t>
      </w:r>
    </w:p>
    <w:p w:rsidR="000F6D51" w:rsidRDefault="000F6D51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年中国紫菜行业发展环境分析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年中国经济环境分析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一、宏观经济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二、工业形势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三、固定资产投资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年中国紫菜行业发展政策环境分析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一、行业政策影响分析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二、相关行业标准分析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年中国紫菜行业发展社会环境分析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一、居民消费水平分析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二、工业发展形势分析</w:t>
      </w:r>
    </w:p>
    <w:p w:rsidR="000F6D51" w:rsidRDefault="000F6D51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年中国紫菜行业运行形势分析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年中国紫菜行业概况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一、紫菜发展现状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二、中国紫菜生产技术分析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年中国紫菜存在的问题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一、行业同质化现象严重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二、市场进入细分阶段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三、成本上升使企业腹背受敌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四、质量问题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年中国紫菜企业应对措施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一、从营销模式上进行创新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二、从产品品类上进行创新</w:t>
      </w:r>
    </w:p>
    <w:p w:rsidR="000F6D51" w:rsidRDefault="000F6D51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年中国紫菜行业市场动态分析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年中国紫菜生产分析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年中国紫菜产能统计分析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年中国紫菜产量统计分析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市场规模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一、我国紫菜行业产销存分析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二、我国紫菜行业市场消费统计及需求分析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三、中国紫菜区域市场规模分析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年中国紫菜行业进出口情况分析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一、进口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二、出口</w:t>
      </w:r>
    </w:p>
    <w:p w:rsidR="000F6D51" w:rsidRDefault="000F6D51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中国紫菜需求与客户偏好调查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年中国紫菜产量统计分析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年中国紫菜历年消费量统计分析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紫菜产品目标客户群体调查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一、不同行业客户偏好调查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二、不同地区客户偏好调查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紫菜产品的品牌市场调查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一、客户对紫菜品牌认知度宏观调查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二、客户对紫菜产品的品牌偏好调查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三、客户对紫菜品牌的首要认知渠道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四、紫菜品牌忠诚度调查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五、紫菜品牌市场占</w:t>
      </w:r>
      <w:r>
        <w:rPr>
          <w:rFonts w:ascii="宋体" w:eastAsia="宋体" w:hAnsi="宋体" w:hint="eastAsia"/>
          <w:sz w:val="24"/>
          <w:szCs w:val="24"/>
        </w:rPr>
        <w:t>有率调查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六、客户的消费理念调研</w:t>
      </w:r>
    </w:p>
    <w:p w:rsidR="000F6D51" w:rsidRDefault="000F6D51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年中国紫菜行业市场竞争格局分析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年中国紫菜市场竞争现状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一、品牌竞争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二、价格竞争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三、产品多样化竞争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年中国紫菜市场竞争趋势分析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一、本土品牌企业整合，提高竞争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二、健康个性是竞争卖点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三、从包装到“内容”的惨烈市场竞争</w:t>
      </w:r>
    </w:p>
    <w:p w:rsidR="000F6D51" w:rsidRDefault="000F6D51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年中国紫菜优势生产企业竞争力与关键性数据分析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南通海达水产食品有限公司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（一）企业偿债能力分析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（二）企业运营能力分析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（三）企业盈利能力分析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四、企业未来发展战略与规划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南通冠群水产食品有限公司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（一）企业偿债能力分析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（二）企业运营能力分析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（三）企业盈利能力分析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四、企业未来发展战略与规划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连云港神仙紫菜有限公司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（一）企业偿债能力分析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</w:t>
      </w:r>
      <w:r>
        <w:rPr>
          <w:rFonts w:ascii="宋体" w:eastAsia="宋体" w:hAnsi="宋体" w:hint="eastAsia"/>
          <w:sz w:val="24"/>
          <w:szCs w:val="24"/>
        </w:rPr>
        <w:t>企业运营能力分析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（三）企业盈利能力分析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四、企业未来发展战略与规划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连云港雅玛珂紫菜公司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（一）企业偿债能力分析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（二）企业运营能力分析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（三）企业盈利能力分析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四、企业未来发展战略与规划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宁波新紫云堂水产食品有限公司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（一）企业偿债能力分析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（二）企业运营能力分析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（三）企业盈利能力分析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四、企业未来发展战略与规划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海安县兰波实业有限公司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（一）企业偿债能力分析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（二）企业运营能力分析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（三）企业盈利能力分析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四、企业未来发展战略与规划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连云港振大紫菜食品有限公司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（一）企业偿债能力分析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（二）企业运营能力分析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（三）企业盈利能力分析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四、企业未来发展战略与规划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上海信孚海苔贸易公司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（一）企业偿债能力分析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（二）企业运营能力分析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（三）企业盈利能力分析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四、企业未来发展战略与规划</w:t>
      </w:r>
    </w:p>
    <w:p w:rsidR="000F6D51" w:rsidRDefault="000F6D51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年中国紫菜相关产业链运行走势分析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年中国紫菜上游市场分析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一、全球紫菜上游产量及分布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二、我国紫菜上游产量及分布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三、紫菜上游价格走势分析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</w:t>
      </w:r>
      <w:r>
        <w:rPr>
          <w:rFonts w:ascii="宋体" w:eastAsia="宋体" w:hAnsi="宋体" w:hint="eastAsia"/>
          <w:sz w:val="24"/>
          <w:szCs w:val="24"/>
        </w:rPr>
        <w:t>017-2018</w:t>
      </w:r>
      <w:r>
        <w:rPr>
          <w:rFonts w:ascii="宋体" w:eastAsia="宋体" w:hAnsi="宋体" w:hint="eastAsia"/>
          <w:sz w:val="24"/>
          <w:szCs w:val="24"/>
        </w:rPr>
        <w:t>年中国紫菜上游深加工市场分析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一、紫菜上游深加工能力不能满足市场需求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二、紫菜上游深加工技术要求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三、紫菜上游加工业的发展对策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四、我国紫菜上游市场的</w:t>
      </w:r>
      <w:hyperlink r:id="rId6" w:tgtFrame="http://www.cir.cn/2014-08/_blank" w:tooltip="发展前景" w:history="1">
        <w:r>
          <w:rPr>
            <w:rFonts w:ascii="宋体" w:eastAsia="宋体" w:hAnsi="宋体" w:hint="eastAsia"/>
            <w:sz w:val="24"/>
            <w:szCs w:val="24"/>
          </w:rPr>
          <w:t>发展前景</w:t>
        </w:r>
      </w:hyperlink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五、紫菜上游面临问题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年中国人口消费特征分析</w:t>
      </w:r>
    </w:p>
    <w:p w:rsidR="000F6D51" w:rsidRDefault="000F6D51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年中国紫菜行业发展前景预测分析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年中国紫菜行业发展预测分析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一、未来紫菜发展分析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二、未来紫菜行业技术开发方向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三、总体行业“十三五”整体规划及预测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年中国紫菜行业</w:t>
      </w:r>
      <w:hyperlink r:id="rId7" w:tgtFrame="http://www.cir.cn/2014-08/_blank" w:tooltip="市场前景" w:history="1">
        <w:r>
          <w:rPr>
            <w:rFonts w:ascii="宋体" w:eastAsia="宋体" w:hAnsi="宋体" w:hint="eastAsia"/>
            <w:sz w:val="24"/>
            <w:szCs w:val="24"/>
          </w:rPr>
          <w:t>市场前景</w:t>
        </w:r>
      </w:hyperlink>
      <w:r>
        <w:rPr>
          <w:rFonts w:ascii="宋体" w:eastAsia="宋体" w:hAnsi="宋体" w:hint="eastAsia"/>
          <w:sz w:val="24"/>
          <w:szCs w:val="24"/>
        </w:rPr>
        <w:t>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一、产品差异化是企业发展的方向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二、渠道重心下沉</w:t>
      </w:r>
    </w:p>
    <w:p w:rsidR="000F6D51" w:rsidRDefault="000F6D51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年中国紫菜行业投资机会与风险分析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年中国紫菜行业投资环境分析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年紫菜行业投资机会分析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一、规模的发展及投资需求分析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二、总体经济效益判断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三、与产业政策调整相关的投资机会分析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年中国紫菜行业投资风险分析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一、市场竞争风险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二、原材料压力风险分析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三、政策和体制风险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四、外资进入现状及对未来市场的威胁</w:t>
      </w:r>
    </w:p>
    <w:p w:rsidR="000F6D51" w:rsidRDefault="009A41A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五、其他风险</w:t>
      </w:r>
    </w:p>
    <w:p w:rsidR="000F6D51" w:rsidRDefault="000F6D51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0F6D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F6D51"/>
    <w:rsid w:val="001127DA"/>
    <w:rsid w:val="001247B5"/>
    <w:rsid w:val="002C35BC"/>
    <w:rsid w:val="00323B43"/>
    <w:rsid w:val="00326561"/>
    <w:rsid w:val="003D37D8"/>
    <w:rsid w:val="00426133"/>
    <w:rsid w:val="004358AB"/>
    <w:rsid w:val="005B1329"/>
    <w:rsid w:val="006152BD"/>
    <w:rsid w:val="006E1C52"/>
    <w:rsid w:val="0078663D"/>
    <w:rsid w:val="00876C48"/>
    <w:rsid w:val="00896347"/>
    <w:rsid w:val="00896506"/>
    <w:rsid w:val="008B7726"/>
    <w:rsid w:val="008D38B3"/>
    <w:rsid w:val="009A41A0"/>
    <w:rsid w:val="009D3542"/>
    <w:rsid w:val="009F00FD"/>
    <w:rsid w:val="00B6044C"/>
    <w:rsid w:val="00B97C08"/>
    <w:rsid w:val="00D31D50"/>
    <w:rsid w:val="045215C6"/>
    <w:rsid w:val="045A72F5"/>
    <w:rsid w:val="06924CFC"/>
    <w:rsid w:val="09435005"/>
    <w:rsid w:val="0B332592"/>
    <w:rsid w:val="0BB5650F"/>
    <w:rsid w:val="0CDE3D78"/>
    <w:rsid w:val="0D110DFB"/>
    <w:rsid w:val="0F4F6176"/>
    <w:rsid w:val="105B7561"/>
    <w:rsid w:val="108B1A2B"/>
    <w:rsid w:val="10ED7FF1"/>
    <w:rsid w:val="12F73123"/>
    <w:rsid w:val="131A7DF8"/>
    <w:rsid w:val="151E3FB9"/>
    <w:rsid w:val="15DB7E89"/>
    <w:rsid w:val="16B54F00"/>
    <w:rsid w:val="16BF1736"/>
    <w:rsid w:val="16D829C1"/>
    <w:rsid w:val="1AD173E1"/>
    <w:rsid w:val="1C213A1E"/>
    <w:rsid w:val="1CB6427B"/>
    <w:rsid w:val="1D86093D"/>
    <w:rsid w:val="1E583510"/>
    <w:rsid w:val="1EEE397F"/>
    <w:rsid w:val="2030271E"/>
    <w:rsid w:val="24564D7F"/>
    <w:rsid w:val="254213F0"/>
    <w:rsid w:val="25BE730E"/>
    <w:rsid w:val="25D91A58"/>
    <w:rsid w:val="2748694C"/>
    <w:rsid w:val="28BC0104"/>
    <w:rsid w:val="28E53883"/>
    <w:rsid w:val="29A212C3"/>
    <w:rsid w:val="2C2801EA"/>
    <w:rsid w:val="2D623CAA"/>
    <w:rsid w:val="2D6D0015"/>
    <w:rsid w:val="2D835B89"/>
    <w:rsid w:val="2F33742E"/>
    <w:rsid w:val="2F630F14"/>
    <w:rsid w:val="2F963BB6"/>
    <w:rsid w:val="2FA8325A"/>
    <w:rsid w:val="2FCB74A1"/>
    <w:rsid w:val="30365223"/>
    <w:rsid w:val="318215E1"/>
    <w:rsid w:val="319660FB"/>
    <w:rsid w:val="32F73954"/>
    <w:rsid w:val="338301F5"/>
    <w:rsid w:val="340473B7"/>
    <w:rsid w:val="348635B1"/>
    <w:rsid w:val="35090A1F"/>
    <w:rsid w:val="358B3D18"/>
    <w:rsid w:val="35A06B99"/>
    <w:rsid w:val="3BCB1CDF"/>
    <w:rsid w:val="3C956D00"/>
    <w:rsid w:val="3E3349D0"/>
    <w:rsid w:val="41017CD4"/>
    <w:rsid w:val="419E480B"/>
    <w:rsid w:val="42423748"/>
    <w:rsid w:val="42ED13E1"/>
    <w:rsid w:val="45A35E31"/>
    <w:rsid w:val="4656019F"/>
    <w:rsid w:val="476C0138"/>
    <w:rsid w:val="489100FA"/>
    <w:rsid w:val="4A675D19"/>
    <w:rsid w:val="4BA6510C"/>
    <w:rsid w:val="4C6A5809"/>
    <w:rsid w:val="4D0140C0"/>
    <w:rsid w:val="4E636674"/>
    <w:rsid w:val="4EE70A50"/>
    <w:rsid w:val="501838BD"/>
    <w:rsid w:val="5091227E"/>
    <w:rsid w:val="50AB7977"/>
    <w:rsid w:val="5249559F"/>
    <w:rsid w:val="53CB3A57"/>
    <w:rsid w:val="55545D3C"/>
    <w:rsid w:val="59324AF9"/>
    <w:rsid w:val="5A382A7F"/>
    <w:rsid w:val="5B0C2DD2"/>
    <w:rsid w:val="5EBF4968"/>
    <w:rsid w:val="611B30CE"/>
    <w:rsid w:val="656A586E"/>
    <w:rsid w:val="684D3A38"/>
    <w:rsid w:val="6872140D"/>
    <w:rsid w:val="6A371662"/>
    <w:rsid w:val="6ACC63A0"/>
    <w:rsid w:val="6ADA5740"/>
    <w:rsid w:val="6B2B0559"/>
    <w:rsid w:val="6BD311B6"/>
    <w:rsid w:val="6E3D1A16"/>
    <w:rsid w:val="6F1F037B"/>
    <w:rsid w:val="733B3CE0"/>
    <w:rsid w:val="73666803"/>
    <w:rsid w:val="74157D3C"/>
    <w:rsid w:val="744E76C6"/>
    <w:rsid w:val="75664E9A"/>
    <w:rsid w:val="77332318"/>
    <w:rsid w:val="7A40497E"/>
    <w:rsid w:val="7A773F47"/>
    <w:rsid w:val="7AE2432F"/>
    <w:rsid w:val="7DE90B30"/>
    <w:rsid w:val="7E0C4C95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487C2"/>
  <w15:docId w15:val="{4147EF68-8627-4439-8123-57C3AA664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ir.c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" TargetMode="External"/><Relationship Id="rId5" Type="http://schemas.openxmlformats.org/officeDocument/2006/relationships/hyperlink" Target="http://www.cir.c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9</Pages>
  <Words>450</Words>
  <Characters>2568</Characters>
  <Application>Microsoft Office Word</Application>
  <DocSecurity>0</DocSecurity>
  <Lines>21</Lines>
  <Paragraphs>6</Paragraphs>
  <ScaleCrop>false</ScaleCrop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