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76A8" w:rsidRDefault="007A3F53">
      <w:pPr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糖果</w:t>
      </w:r>
      <w:bookmarkStart w:id="0" w:name="_GoBack"/>
      <w:bookmarkEnd w:id="0"/>
    </w:p>
    <w:p w:rsidR="002876A8" w:rsidRDefault="007A3F53">
      <w:pPr>
        <w:spacing w:line="360" w:lineRule="auto"/>
        <w:rPr>
          <w:rFonts w:ascii="宋体" w:eastAsia="宋体" w:hAnsi="宋体"/>
          <w:sz w:val="24"/>
          <w:szCs w:val="24"/>
        </w:rPr>
      </w:pPr>
      <w:bookmarkStart w:id="1" w:name="中国糖果行业现状调研及未来发展趋势分析报告（2019-2025）"/>
      <w:r>
        <w:rPr>
          <w:rFonts w:ascii="宋体" w:eastAsia="宋体" w:hAnsi="宋体" w:hint="eastAsia"/>
          <w:sz w:val="24"/>
          <w:szCs w:val="24"/>
        </w:rPr>
        <w:t>中国糖果行业现状调研及未来发展趋势分析报告（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）</w:t>
      </w:r>
      <w:bookmarkEnd w:id="1"/>
    </w:p>
    <w:p w:rsidR="007A3F53" w:rsidRDefault="007A3F53">
      <w:pPr>
        <w:spacing w:line="360" w:lineRule="auto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【报告编号】180131SP57</w:t>
      </w:r>
    </w:p>
    <w:p w:rsidR="002876A8" w:rsidRDefault="007A3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年世界奶糖所属行业整体运营状况分析</w:t>
      </w:r>
    </w:p>
    <w:p w:rsidR="002876A8" w:rsidRDefault="007A3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年世界奶糖所属产业运行环境分析</w:t>
      </w:r>
    </w:p>
    <w:p w:rsidR="002876A8" w:rsidRDefault="007A3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一、全球经济景气度分析</w:t>
      </w:r>
    </w:p>
    <w:p w:rsidR="002876A8" w:rsidRDefault="007A3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二、全球食品制造业运行现状</w:t>
      </w:r>
    </w:p>
    <w:p w:rsidR="002876A8" w:rsidRDefault="007A3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年世界糖果制造业运行总况</w:t>
      </w:r>
    </w:p>
    <w:p w:rsidR="002876A8" w:rsidRDefault="007A3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一、世界糖果市场亮点聚焦</w:t>
      </w:r>
    </w:p>
    <w:p w:rsidR="002876A8" w:rsidRDefault="007A3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二、国际糖果行业整合加速</w:t>
      </w:r>
    </w:p>
    <w:p w:rsidR="002876A8" w:rsidRDefault="007A3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三、国外零售业自有品牌糖果消费情况</w:t>
      </w:r>
    </w:p>
    <w:p w:rsidR="002876A8" w:rsidRDefault="007A3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四、国际糖果发展特色</w:t>
      </w:r>
    </w:p>
    <w:p w:rsidR="002876A8" w:rsidRDefault="007A3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五、国际糖果包装市场分析</w:t>
      </w:r>
    </w:p>
    <w:p w:rsidR="002876A8" w:rsidRDefault="007A3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年全球主要国家糖果市场发展情况分析</w:t>
      </w:r>
    </w:p>
    <w:p w:rsidR="002876A8" w:rsidRDefault="007A3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一、美国</w:t>
      </w:r>
    </w:p>
    <w:p w:rsidR="002876A8" w:rsidRDefault="007A3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二、英国</w:t>
      </w:r>
    </w:p>
    <w:p w:rsidR="002876A8" w:rsidRDefault="007A3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三、法国</w:t>
      </w:r>
    </w:p>
    <w:p w:rsidR="002876A8" w:rsidRDefault="007A3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年全球糖果产业发展前景预测分析</w:t>
      </w:r>
    </w:p>
    <w:p w:rsidR="002876A8" w:rsidRDefault="007A3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一、健康、品质成全球糖果市场主导</w:t>
      </w:r>
    </w:p>
    <w:p w:rsidR="002876A8" w:rsidRDefault="007A3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二、白巧克力引导世界糖果业创新</w:t>
      </w:r>
    </w:p>
    <w:p w:rsidR="002876A8" w:rsidRDefault="007A3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三、全球糖果生产发展趋势</w:t>
      </w:r>
    </w:p>
    <w:p w:rsidR="002876A8" w:rsidRDefault="007A3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第二章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年中国奶糖行业市场运行环境解析</w:t>
      </w:r>
    </w:p>
    <w:p w:rsidR="002876A8" w:rsidRDefault="007A3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年中国经济环境分析</w:t>
      </w:r>
    </w:p>
    <w:p w:rsidR="002876A8" w:rsidRDefault="007A3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一、国民经济运行情况</w:t>
      </w:r>
      <w:r>
        <w:rPr>
          <w:rFonts w:ascii="宋体" w:eastAsia="宋体" w:hAnsi="宋体" w:hint="eastAsia"/>
          <w:sz w:val="24"/>
          <w:szCs w:val="24"/>
        </w:rPr>
        <w:t>GDP</w:t>
      </w:r>
    </w:p>
    <w:p w:rsidR="002876A8" w:rsidRDefault="007A3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二、消费价格指数</w:t>
      </w:r>
      <w:r>
        <w:rPr>
          <w:rFonts w:ascii="宋体" w:eastAsia="宋体" w:hAnsi="宋体" w:hint="eastAsia"/>
          <w:sz w:val="24"/>
          <w:szCs w:val="24"/>
        </w:rPr>
        <w:t>CPI</w:t>
      </w:r>
      <w:r>
        <w:rPr>
          <w:rFonts w:ascii="宋体" w:eastAsia="宋体" w:hAnsi="宋体" w:hint="eastAsia"/>
          <w:sz w:val="24"/>
          <w:szCs w:val="24"/>
        </w:rPr>
        <w:t>、</w:t>
      </w:r>
      <w:r>
        <w:rPr>
          <w:rFonts w:ascii="宋体" w:eastAsia="宋体" w:hAnsi="宋体" w:hint="eastAsia"/>
          <w:sz w:val="24"/>
          <w:szCs w:val="24"/>
        </w:rPr>
        <w:t>PPI</w:t>
      </w:r>
    </w:p>
    <w:p w:rsidR="002876A8" w:rsidRDefault="007A3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三、全国居民收入情况</w:t>
      </w:r>
    </w:p>
    <w:p w:rsidR="002876A8" w:rsidRDefault="007A3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四、恩格尔系数</w:t>
      </w:r>
    </w:p>
    <w:p w:rsidR="002876A8" w:rsidRDefault="007A3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五、工业发展形势</w:t>
      </w:r>
    </w:p>
    <w:p w:rsidR="002876A8" w:rsidRDefault="007A3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年中国奶糖市场政策环境分析</w:t>
      </w:r>
    </w:p>
    <w:p w:rsidR="002876A8" w:rsidRDefault="007A3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一、《关于糖果制品等</w:t>
      </w:r>
      <w:r>
        <w:rPr>
          <w:rFonts w:ascii="宋体" w:eastAsia="宋体" w:hAnsi="宋体" w:hint="eastAsia"/>
          <w:sz w:val="24"/>
          <w:szCs w:val="24"/>
        </w:rPr>
        <w:t>13</w:t>
      </w:r>
      <w:r>
        <w:rPr>
          <w:rFonts w:ascii="宋体" w:eastAsia="宋体" w:hAnsi="宋体" w:hint="eastAsia"/>
          <w:sz w:val="24"/>
          <w:szCs w:val="24"/>
        </w:rPr>
        <w:t>类食品须持证生产的公告》</w:t>
      </w:r>
    </w:p>
    <w:p w:rsidR="002876A8" w:rsidRDefault="007A3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二、《食品生产加工企业质量安全监督管理实施细则（试行）》</w:t>
      </w:r>
    </w:p>
    <w:p w:rsidR="002876A8" w:rsidRDefault="007A3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三、中国出口退税政策</w:t>
      </w:r>
    </w:p>
    <w:p w:rsidR="002876A8" w:rsidRDefault="007A3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年中国奶糖市场社会环境分析</w:t>
      </w:r>
    </w:p>
    <w:p w:rsidR="002876A8" w:rsidRDefault="007A3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第三章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年中国糖果所属行业运行形势分析</w:t>
      </w:r>
    </w:p>
    <w:p w:rsidR="002876A8" w:rsidRDefault="007A3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年中国糖果所属行业发展总况</w:t>
      </w:r>
    </w:p>
    <w:p w:rsidR="002876A8" w:rsidRDefault="007A3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一、中国糖果行业的特点</w:t>
      </w:r>
    </w:p>
    <w:p w:rsidR="002876A8" w:rsidRDefault="007A3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二、中国</w:t>
      </w:r>
      <w:hyperlink r:id="rId5" w:tgtFrame="http://www.cir.cn/9/95/_blank" w:tooltip="糖果巧克力市场现状与前景" w:history="1">
        <w:r>
          <w:rPr>
            <w:rFonts w:ascii="宋体" w:eastAsia="宋体" w:hAnsi="宋体" w:hint="eastAsia"/>
            <w:sz w:val="24"/>
            <w:szCs w:val="24"/>
          </w:rPr>
          <w:t>糖果巧克力</w:t>
        </w:r>
      </w:hyperlink>
      <w:r>
        <w:rPr>
          <w:rFonts w:ascii="宋体" w:eastAsia="宋体" w:hAnsi="宋体" w:hint="eastAsia"/>
          <w:sz w:val="24"/>
          <w:szCs w:val="24"/>
        </w:rPr>
        <w:t>行业进入转折年</w:t>
      </w:r>
    </w:p>
    <w:p w:rsidR="002876A8" w:rsidRDefault="007A3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三、中国糖果巧克力行业持续增长</w:t>
      </w:r>
    </w:p>
    <w:p w:rsidR="002876A8" w:rsidRDefault="007A3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</w:t>
      </w:r>
      <w:r>
        <w:rPr>
          <w:rFonts w:ascii="宋体" w:eastAsia="宋体" w:hAnsi="宋体" w:hint="eastAsia"/>
          <w:sz w:val="24"/>
          <w:szCs w:val="24"/>
        </w:rPr>
        <w:t>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年中国糖果企业现状与策略分析</w:t>
      </w:r>
    </w:p>
    <w:p w:rsidR="002876A8" w:rsidRDefault="007A3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一、中小企业的困局与机遇</w:t>
      </w:r>
    </w:p>
    <w:p w:rsidR="002876A8" w:rsidRDefault="007A3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二、糖价上涨导致中小企业雪上加霜</w:t>
      </w:r>
    </w:p>
    <w:p w:rsidR="002876A8" w:rsidRDefault="007A3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三、中国糖果企业战略危机特征分析</w:t>
      </w:r>
    </w:p>
    <w:p w:rsidR="002876A8" w:rsidRDefault="007A3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四、糖果企业的市场战略思考</w:t>
      </w:r>
    </w:p>
    <w:p w:rsidR="002876A8" w:rsidRDefault="007A3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年中国糖果行业面临的问题与对策探讨</w:t>
      </w:r>
    </w:p>
    <w:p w:rsidR="002876A8" w:rsidRDefault="007A3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一、糖果产品开发存在的问题</w:t>
      </w:r>
    </w:p>
    <w:p w:rsidR="002876A8" w:rsidRDefault="007A3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二、小型生产企业存在质量问题</w:t>
      </w:r>
    </w:p>
    <w:p w:rsidR="002876A8" w:rsidRDefault="007A3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第四章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年中国奶糖所属行业市场运行态势剖析</w:t>
      </w:r>
    </w:p>
    <w:p w:rsidR="002876A8" w:rsidRDefault="007A3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年中国奶糖行业动态分析</w:t>
      </w:r>
    </w:p>
    <w:p w:rsidR="002876A8" w:rsidRDefault="007A3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一、上海“大白兔”新品“金兔”投入市场</w:t>
      </w:r>
    </w:p>
    <w:p w:rsidR="002876A8" w:rsidRDefault="007A3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二、“大白兔”奶糖以新形象重返国际市场</w:t>
      </w:r>
    </w:p>
    <w:p w:rsidR="002876A8" w:rsidRDefault="007A3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年中国奶糖行业现状综述</w:t>
      </w:r>
    </w:p>
    <w:p w:rsidR="002876A8" w:rsidRDefault="007A3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一、奶糖市场热点分析</w:t>
      </w:r>
    </w:p>
    <w:p w:rsidR="002876A8" w:rsidRDefault="007A3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二、奶糖产业规模分析</w:t>
      </w:r>
    </w:p>
    <w:p w:rsidR="002876A8" w:rsidRDefault="007A3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三聚腈胺对中国奶糖业的影响</w:t>
      </w:r>
    </w:p>
    <w:p w:rsidR="002876A8" w:rsidRDefault="007A3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年中国奶糖产业面临的壁垒</w:t>
      </w:r>
    </w:p>
    <w:p w:rsidR="002876A8" w:rsidRDefault="007A3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第五章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年中国奶糖制造所属行业数据监测分析</w:t>
      </w:r>
    </w:p>
    <w:p w:rsidR="002876A8" w:rsidRDefault="007A3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年中国奶糖制造所属行业规模分析</w:t>
      </w:r>
    </w:p>
    <w:p w:rsidR="002876A8" w:rsidRDefault="007A3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一、企业数量增长分析</w:t>
      </w:r>
    </w:p>
    <w:p w:rsidR="002876A8" w:rsidRDefault="007A3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二、从业人数增长分析</w:t>
      </w:r>
    </w:p>
    <w:p w:rsidR="002876A8" w:rsidRDefault="007A3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三、资产规模增长分析</w:t>
      </w:r>
    </w:p>
    <w:p w:rsidR="002876A8" w:rsidRDefault="007A3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2018</w:t>
      </w:r>
      <w:r>
        <w:rPr>
          <w:rFonts w:ascii="宋体" w:eastAsia="宋体" w:hAnsi="宋体" w:hint="eastAsia"/>
          <w:sz w:val="24"/>
          <w:szCs w:val="24"/>
        </w:rPr>
        <w:t>年中国奶糖制造所属行业结构分析</w:t>
      </w:r>
    </w:p>
    <w:p w:rsidR="002876A8" w:rsidRDefault="007A3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一、企业数量结构分析</w:t>
      </w:r>
    </w:p>
    <w:p w:rsidR="002876A8" w:rsidRDefault="007A3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、不同类型分析</w:t>
      </w:r>
    </w:p>
    <w:p w:rsidR="002876A8" w:rsidRDefault="007A3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2</w:t>
      </w:r>
      <w:r>
        <w:rPr>
          <w:rFonts w:ascii="宋体" w:eastAsia="宋体" w:hAnsi="宋体" w:hint="eastAsia"/>
          <w:sz w:val="24"/>
          <w:szCs w:val="24"/>
        </w:rPr>
        <w:t>、不同所有制分析</w:t>
      </w:r>
    </w:p>
    <w:p w:rsidR="002876A8" w:rsidRDefault="007A3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二、销售收入结构分析</w:t>
      </w:r>
    </w:p>
    <w:p w:rsidR="002876A8" w:rsidRDefault="007A3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、不同类型分析</w:t>
      </w:r>
    </w:p>
    <w:p w:rsidR="002876A8" w:rsidRDefault="007A3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</w:t>
      </w:r>
      <w:r>
        <w:rPr>
          <w:rFonts w:ascii="宋体" w:eastAsia="宋体" w:hAnsi="宋体" w:hint="eastAsia"/>
          <w:sz w:val="24"/>
          <w:szCs w:val="24"/>
        </w:rPr>
        <w:t>不同所有制分析</w:t>
      </w:r>
    </w:p>
    <w:p w:rsidR="002876A8" w:rsidRDefault="007A3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年中国奶糖制造所属行业产值分析</w:t>
      </w:r>
    </w:p>
    <w:p w:rsidR="002876A8" w:rsidRDefault="007A3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一、产成品增长分析</w:t>
      </w:r>
    </w:p>
    <w:p w:rsidR="002876A8" w:rsidRDefault="007A3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二、工业销售产值分析</w:t>
      </w:r>
    </w:p>
    <w:p w:rsidR="002876A8" w:rsidRDefault="007A3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三、出口交货值分析</w:t>
      </w:r>
    </w:p>
    <w:p w:rsidR="002876A8" w:rsidRDefault="007A3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年中国奶糖制造所属行业成本费用分析</w:t>
      </w:r>
    </w:p>
    <w:p w:rsidR="002876A8" w:rsidRDefault="007A3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一、销售成本统计</w:t>
      </w:r>
    </w:p>
    <w:p w:rsidR="002876A8" w:rsidRDefault="007A3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二、费用统计</w:t>
      </w:r>
    </w:p>
    <w:p w:rsidR="002876A8" w:rsidRDefault="007A3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年中国奶糖制造所属行业盈利能力分析</w:t>
      </w:r>
    </w:p>
    <w:p w:rsidR="002876A8" w:rsidRDefault="007A3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一、主要盈利指标分析</w:t>
      </w:r>
    </w:p>
    <w:p w:rsidR="002876A8" w:rsidRDefault="007A3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二、主要盈利能力指标分析</w:t>
      </w:r>
    </w:p>
    <w:p w:rsidR="002876A8" w:rsidRDefault="007A3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第六章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年中国糖果所属行业产量数据统计分析</w:t>
      </w:r>
    </w:p>
    <w:p w:rsidR="002876A8" w:rsidRDefault="007A3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年中国糖果产量数据分析</w:t>
      </w:r>
    </w:p>
    <w:p w:rsidR="002876A8" w:rsidRDefault="007A3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年糖果产量数据分析</w:t>
      </w:r>
    </w:p>
    <w:p w:rsidR="002876A8" w:rsidRDefault="007A3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2018</w:t>
      </w:r>
      <w:r>
        <w:rPr>
          <w:rFonts w:ascii="宋体" w:eastAsia="宋体" w:hAnsi="宋体" w:hint="eastAsia"/>
          <w:sz w:val="24"/>
          <w:szCs w:val="24"/>
        </w:rPr>
        <w:t>年</w:t>
      </w:r>
      <w:r>
        <w:rPr>
          <w:rFonts w:ascii="宋体" w:eastAsia="宋体" w:hAnsi="宋体" w:hint="eastAsia"/>
          <w:sz w:val="24"/>
          <w:szCs w:val="24"/>
        </w:rPr>
        <w:t>1-10</w:t>
      </w:r>
      <w:r>
        <w:rPr>
          <w:rFonts w:ascii="宋体" w:eastAsia="宋体" w:hAnsi="宋体" w:hint="eastAsia"/>
          <w:sz w:val="24"/>
          <w:szCs w:val="24"/>
        </w:rPr>
        <w:t>月全国糖果当月累计产量走势</w:t>
      </w:r>
    </w:p>
    <w:p w:rsidR="002876A8" w:rsidRDefault="007A3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年糖果重点省市数据分析</w:t>
      </w:r>
    </w:p>
    <w:p w:rsidR="002876A8" w:rsidRDefault="007A3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2018</w:t>
      </w:r>
      <w:r>
        <w:rPr>
          <w:rFonts w:ascii="宋体" w:eastAsia="宋体" w:hAnsi="宋体" w:hint="eastAsia"/>
          <w:sz w:val="24"/>
          <w:szCs w:val="24"/>
        </w:rPr>
        <w:t>年中国糖果产量数据分析</w:t>
      </w:r>
    </w:p>
    <w:p w:rsidR="002876A8" w:rsidRDefault="007A3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2018</w:t>
      </w:r>
      <w:r>
        <w:rPr>
          <w:rFonts w:ascii="宋体" w:eastAsia="宋体" w:hAnsi="宋体" w:hint="eastAsia"/>
          <w:sz w:val="24"/>
          <w:szCs w:val="24"/>
        </w:rPr>
        <w:t>年中国糖果产量增长性分析</w:t>
      </w:r>
    </w:p>
    <w:p w:rsidR="002876A8" w:rsidRDefault="007A3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一、产量增长</w:t>
      </w:r>
    </w:p>
    <w:p w:rsidR="002876A8" w:rsidRDefault="007A3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二、集中度变化</w:t>
      </w:r>
    </w:p>
    <w:p w:rsidR="002876A8" w:rsidRDefault="007A3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第七章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年中国奶糖业市场深度剖析</w:t>
      </w:r>
    </w:p>
    <w:p w:rsidR="002876A8" w:rsidRDefault="007A3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年中国奶糖市场动态分析</w:t>
      </w:r>
    </w:p>
    <w:p w:rsidR="002876A8" w:rsidRDefault="007A3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一、健康成奶糖市场新动力</w:t>
      </w:r>
    </w:p>
    <w:p w:rsidR="002876A8" w:rsidRDefault="007A3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二、江西糖果市场奶糖市场占主导</w:t>
      </w:r>
    </w:p>
    <w:p w:rsidR="002876A8" w:rsidRDefault="007A3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三、贴绿色标签“新版”大白兔奶糖返市场首日热销</w:t>
      </w:r>
    </w:p>
    <w:p w:rsidR="002876A8" w:rsidRDefault="007A3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四、我国奶糖产业多措并举拓市场</w:t>
      </w:r>
    </w:p>
    <w:p w:rsidR="002876A8" w:rsidRDefault="007A3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年中国奶糖市场运行分析</w:t>
      </w:r>
    </w:p>
    <w:p w:rsidR="002876A8" w:rsidRDefault="007A3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一、市场运行特点分</w:t>
      </w:r>
      <w:r>
        <w:rPr>
          <w:rFonts w:ascii="宋体" w:eastAsia="宋体" w:hAnsi="宋体" w:hint="eastAsia"/>
          <w:sz w:val="24"/>
          <w:szCs w:val="24"/>
        </w:rPr>
        <w:t>析</w:t>
      </w:r>
    </w:p>
    <w:p w:rsidR="002876A8" w:rsidRDefault="007A3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二、洞口成为湘西南“奶糖之乡”产能分析</w:t>
      </w:r>
    </w:p>
    <w:p w:rsidR="002876A8" w:rsidRDefault="007A3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三、中国市场奶糖市场需求消费情况分析</w:t>
      </w:r>
    </w:p>
    <w:p w:rsidR="002876A8" w:rsidRDefault="007A3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三、影响奶糖市场供需的因素分析</w:t>
      </w:r>
    </w:p>
    <w:p w:rsidR="002876A8" w:rsidRDefault="007A3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年中国奶糖细分市场分析</w:t>
      </w:r>
    </w:p>
    <w:p w:rsidR="002876A8" w:rsidRDefault="007A3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一、胶质型奶糖</w:t>
      </w:r>
    </w:p>
    <w:p w:rsidR="002876A8" w:rsidRDefault="007A3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二、砂质型奶糖</w:t>
      </w:r>
    </w:p>
    <w:p w:rsidR="002876A8" w:rsidRDefault="007A3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年中国奶糖市场价格分析</w:t>
      </w:r>
    </w:p>
    <w:p w:rsidR="002876A8" w:rsidRDefault="007A3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一、一线品牌与二线品牌价格同比分析</w:t>
      </w:r>
    </w:p>
    <w:p w:rsidR="002876A8" w:rsidRDefault="007A3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二、奶糖市场价格走势分析</w:t>
      </w:r>
    </w:p>
    <w:p w:rsidR="002876A8" w:rsidRDefault="007A3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三、影响市场价格的因素分析</w:t>
      </w:r>
    </w:p>
    <w:p w:rsidR="002876A8" w:rsidRDefault="007A3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第八章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年中国奶糖所属行业进出口贸易分析</w:t>
      </w:r>
    </w:p>
    <w:p w:rsidR="002876A8" w:rsidRDefault="007A3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年中国奶糖进出口市场形态势分析</w:t>
      </w:r>
    </w:p>
    <w:p w:rsidR="002876A8" w:rsidRDefault="007A3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一、中国奶糖市场分布</w:t>
      </w:r>
    </w:p>
    <w:p w:rsidR="002876A8" w:rsidRDefault="007A3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二、影响奶糖进出口贸易的因素分析</w:t>
      </w:r>
    </w:p>
    <w:p w:rsidR="002876A8" w:rsidRDefault="007A3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年中国奶糖进出口数据监测分析（</w:t>
      </w:r>
      <w:r>
        <w:rPr>
          <w:rFonts w:ascii="宋体" w:eastAsia="宋体" w:hAnsi="宋体" w:hint="eastAsia"/>
          <w:sz w:val="24"/>
          <w:szCs w:val="24"/>
        </w:rPr>
        <w:t>17021100</w:t>
      </w:r>
      <w:r>
        <w:rPr>
          <w:rFonts w:ascii="宋体" w:eastAsia="宋体" w:hAnsi="宋体" w:hint="eastAsia"/>
          <w:sz w:val="24"/>
          <w:szCs w:val="24"/>
        </w:rPr>
        <w:t>）</w:t>
      </w:r>
    </w:p>
    <w:p w:rsidR="002876A8" w:rsidRDefault="007A3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一、奶糖进出口数量分析</w:t>
      </w:r>
    </w:p>
    <w:p w:rsidR="002876A8" w:rsidRDefault="007A3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二、奶糖进出口金额分析</w:t>
      </w:r>
    </w:p>
    <w:p w:rsidR="002876A8" w:rsidRDefault="007A3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三、奶糖进出口国家及地区分析</w:t>
      </w:r>
    </w:p>
    <w:p w:rsidR="002876A8" w:rsidRDefault="007A3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第九章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年中国奶糖市场消费调研</w:t>
      </w:r>
    </w:p>
    <w:p w:rsidR="002876A8" w:rsidRDefault="007A3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奶糖市场调查对象基本情况分析</w:t>
      </w:r>
    </w:p>
    <w:p w:rsidR="002876A8" w:rsidRDefault="007A3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一、调查对象性别构成</w:t>
      </w:r>
    </w:p>
    <w:p w:rsidR="002876A8" w:rsidRDefault="007A3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二、年龄结构调查</w:t>
      </w:r>
    </w:p>
    <w:p w:rsidR="002876A8" w:rsidRDefault="007A3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三、对奶糖的喜好程度</w:t>
      </w:r>
    </w:p>
    <w:p w:rsidR="002876A8" w:rsidRDefault="007A3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奶糖消费者消费习惯调查分析</w:t>
      </w:r>
    </w:p>
    <w:p w:rsidR="002876A8" w:rsidRDefault="007A3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一、奶糖消费者购买频次调查</w:t>
      </w:r>
    </w:p>
    <w:p w:rsidR="002876A8" w:rsidRDefault="007A3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二、消费者对奶糖价格认同情况调查</w:t>
      </w:r>
    </w:p>
    <w:p w:rsidR="002876A8" w:rsidRDefault="007A3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三、消费者购买渠道情况调查</w:t>
      </w:r>
    </w:p>
    <w:p w:rsidR="002876A8" w:rsidRDefault="007A3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四、品牌关注度分析</w:t>
      </w:r>
    </w:p>
    <w:p w:rsidR="002876A8" w:rsidRDefault="007A3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五、消费者对奶糖包装的关注度调研</w:t>
      </w:r>
    </w:p>
    <w:p w:rsidR="002876A8" w:rsidRDefault="007A3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影响消费者购买奶糖的因素分析</w:t>
      </w:r>
    </w:p>
    <w:p w:rsidR="002876A8" w:rsidRDefault="007A3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第十章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年中国奶糖市场营销策略分析</w:t>
      </w:r>
    </w:p>
    <w:p w:rsidR="002876A8" w:rsidRDefault="007A3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年中国奶糖市场营销现状</w:t>
      </w:r>
    </w:p>
    <w:p w:rsidR="002876A8" w:rsidRDefault="007A3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一、中国糖果市场营销的转变</w:t>
      </w:r>
    </w:p>
    <w:p w:rsidR="002876A8" w:rsidRDefault="007A3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二、中国奶糖市场营销渠道分析</w:t>
      </w:r>
    </w:p>
    <w:p w:rsidR="002876A8" w:rsidRDefault="007A3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三、中国奶糖市场渠道推广方式分析</w:t>
      </w:r>
    </w:p>
    <w:p w:rsidR="002876A8" w:rsidRDefault="007A3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中国奶糖品牌营销经典案例解析</w:t>
      </w:r>
    </w:p>
    <w:p w:rsidR="002876A8" w:rsidRDefault="007A3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一、大白兔奶糖品牌营销</w:t>
      </w:r>
    </w:p>
    <w:p w:rsidR="002876A8" w:rsidRDefault="007A3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二、喔喔奶糖营销策划案</w:t>
      </w:r>
    </w:p>
    <w:p w:rsidR="002876A8" w:rsidRDefault="007A3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三、雅客悠妙引领奶糖品类营销的革新</w:t>
      </w:r>
    </w:p>
    <w:p w:rsidR="002876A8" w:rsidRDefault="007A3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四、金丝猴奶糖的“七十二变”</w:t>
      </w:r>
    </w:p>
    <w:p w:rsidR="002876A8" w:rsidRDefault="007A3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中国奶糖品市场营销策略分析</w:t>
      </w:r>
    </w:p>
    <w:p w:rsidR="002876A8" w:rsidRDefault="007A3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第十一章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年中国奶糖市场竞争格局透析</w:t>
      </w:r>
    </w:p>
    <w:p w:rsidR="002876A8" w:rsidRDefault="007A3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2014-2018</w:t>
      </w:r>
      <w:r>
        <w:rPr>
          <w:rFonts w:ascii="宋体" w:eastAsia="宋体" w:hAnsi="宋体" w:hint="eastAsia"/>
          <w:sz w:val="24"/>
          <w:szCs w:val="24"/>
        </w:rPr>
        <w:t>年中国奶糖市场竞争总况</w:t>
      </w:r>
    </w:p>
    <w:p w:rsidR="002876A8" w:rsidRDefault="007A3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一、奶糖第二品牌的争夺异常激烈</w:t>
      </w:r>
    </w:p>
    <w:p w:rsidR="002876A8" w:rsidRDefault="007A3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二、中国奶果五霸竞争激烈</w:t>
      </w:r>
    </w:p>
    <w:p w:rsidR="002876A8" w:rsidRDefault="007A3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三、外资企业主导奶糖高端市场</w:t>
      </w:r>
    </w:p>
    <w:p w:rsidR="002876A8" w:rsidRDefault="007A3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年中国奶糖行业集中度分析</w:t>
      </w:r>
    </w:p>
    <w:p w:rsidR="002876A8" w:rsidRDefault="007A3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一、市场集中度分析</w:t>
      </w:r>
    </w:p>
    <w:p w:rsidR="002876A8" w:rsidRDefault="007A3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二、生产企业的集中分布</w:t>
      </w:r>
    </w:p>
    <w:p w:rsidR="002876A8" w:rsidRDefault="007A3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年中国奶糖行业竞争趋势分析</w:t>
      </w:r>
    </w:p>
    <w:p w:rsidR="002876A8" w:rsidRDefault="007A3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第十二章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年世界品牌奶糖企业营运状况浅析</w:t>
      </w:r>
    </w:p>
    <w:p w:rsidR="002876A8" w:rsidRDefault="007A3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箭牌</w:t>
      </w:r>
    </w:p>
    <w:p w:rsidR="002876A8" w:rsidRDefault="007A3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2876A8" w:rsidRDefault="007A3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二、品牌竞争力分析</w:t>
      </w:r>
    </w:p>
    <w:p w:rsidR="002876A8" w:rsidRDefault="007A3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三、在华内市场销售情况</w:t>
      </w:r>
    </w:p>
    <w:p w:rsidR="002876A8" w:rsidRDefault="007A3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四、国际化发展战略分析</w:t>
      </w:r>
    </w:p>
    <w:p w:rsidR="002876A8" w:rsidRDefault="007A3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阿尔卑斯</w:t>
      </w:r>
    </w:p>
    <w:p w:rsidR="002876A8" w:rsidRDefault="007A3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2876A8" w:rsidRDefault="007A3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二、主要产品分析</w:t>
      </w:r>
    </w:p>
    <w:p w:rsidR="002876A8" w:rsidRDefault="007A3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三、在华内市场销售情况</w:t>
      </w:r>
    </w:p>
    <w:p w:rsidR="002876A8" w:rsidRDefault="007A3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</w:t>
      </w:r>
      <w:r>
        <w:rPr>
          <w:rFonts w:ascii="宋体" w:eastAsia="宋体" w:hAnsi="宋体" w:hint="eastAsia"/>
          <w:sz w:val="24"/>
          <w:szCs w:val="24"/>
        </w:rPr>
        <w:t>、国际化发展战略分析</w:t>
      </w:r>
    </w:p>
    <w:p w:rsidR="002876A8" w:rsidRDefault="007A3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第十三章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中国奶糖优势企业竞争力及关键性数据分析</w:t>
      </w:r>
    </w:p>
    <w:p w:rsidR="002876A8" w:rsidRDefault="007A3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上海冠生园食品有限公司</w:t>
      </w:r>
    </w:p>
    <w:p w:rsidR="002876A8" w:rsidRDefault="007A3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2876A8" w:rsidRDefault="007A3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二、企业主要经济指标分析</w:t>
      </w:r>
    </w:p>
    <w:p w:rsidR="002876A8" w:rsidRDefault="007A3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三、企业盈利能力分析</w:t>
      </w:r>
    </w:p>
    <w:p w:rsidR="002876A8" w:rsidRDefault="007A3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四、企业偿债能力分析</w:t>
      </w:r>
    </w:p>
    <w:p w:rsidR="002876A8" w:rsidRDefault="007A3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五、企业运营能力分析</w:t>
      </w:r>
    </w:p>
    <w:p w:rsidR="002876A8" w:rsidRDefault="007A3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六、企业成长能力分析</w:t>
      </w:r>
    </w:p>
    <w:p w:rsidR="002876A8" w:rsidRDefault="007A3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福建金冠食品有限公司</w:t>
      </w:r>
    </w:p>
    <w:p w:rsidR="002876A8" w:rsidRDefault="007A3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2876A8" w:rsidRDefault="007A3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二、企业主要经济指标分析</w:t>
      </w:r>
    </w:p>
    <w:p w:rsidR="002876A8" w:rsidRDefault="007A3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三、企业盈利能力分析</w:t>
      </w:r>
    </w:p>
    <w:p w:rsidR="002876A8" w:rsidRDefault="007A3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四、企业偿债能力分析</w:t>
      </w:r>
    </w:p>
    <w:p w:rsidR="002876A8" w:rsidRDefault="007A3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五、企业运营能力分析</w:t>
      </w:r>
    </w:p>
    <w:p w:rsidR="002876A8" w:rsidRDefault="007A3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六、企业成长能力分析</w:t>
      </w:r>
    </w:p>
    <w:p w:rsidR="002876A8" w:rsidRDefault="007A3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福建雅客食品有限公司</w:t>
      </w:r>
    </w:p>
    <w:p w:rsidR="002876A8" w:rsidRDefault="007A3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2876A8" w:rsidRDefault="007A3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二、企业主要经济指标分析</w:t>
      </w:r>
    </w:p>
    <w:p w:rsidR="002876A8" w:rsidRDefault="007A3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三、企业盈利能力分析</w:t>
      </w:r>
    </w:p>
    <w:p w:rsidR="002876A8" w:rsidRDefault="007A3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四、企业偿债能力分析</w:t>
      </w:r>
    </w:p>
    <w:p w:rsidR="002876A8" w:rsidRDefault="007A3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五、企业运营能力分析</w:t>
      </w:r>
    </w:p>
    <w:p w:rsidR="002876A8" w:rsidRDefault="007A3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六、企业成长能力分析</w:t>
      </w:r>
    </w:p>
    <w:p w:rsidR="002876A8" w:rsidRDefault="007A3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湖北旺旺食品有限公司</w:t>
      </w:r>
    </w:p>
    <w:p w:rsidR="002876A8" w:rsidRDefault="007A3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2876A8" w:rsidRDefault="007A3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二、企业主要经济指标分析</w:t>
      </w:r>
    </w:p>
    <w:p w:rsidR="002876A8" w:rsidRDefault="007A3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三、企业盈利能力分析</w:t>
      </w:r>
    </w:p>
    <w:p w:rsidR="002876A8" w:rsidRDefault="007A3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四、企业偿债能力分析</w:t>
      </w:r>
    </w:p>
    <w:p w:rsidR="002876A8" w:rsidRDefault="007A3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五、企业运营能力分析</w:t>
      </w:r>
    </w:p>
    <w:p w:rsidR="002876A8" w:rsidRDefault="007A3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六、企业成长能力分析</w:t>
      </w:r>
    </w:p>
    <w:p w:rsidR="002876A8" w:rsidRDefault="007A3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第五节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沈阳金丝猴食品有限公司</w:t>
      </w:r>
    </w:p>
    <w:p w:rsidR="002876A8" w:rsidRDefault="007A3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2876A8" w:rsidRDefault="007A3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二、企业主要经济指标分析</w:t>
      </w:r>
    </w:p>
    <w:p w:rsidR="002876A8" w:rsidRDefault="007A3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三、企业盈利能力分析</w:t>
      </w:r>
    </w:p>
    <w:p w:rsidR="002876A8" w:rsidRDefault="007A3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四、企业偿债能力分析</w:t>
      </w:r>
    </w:p>
    <w:p w:rsidR="002876A8" w:rsidRDefault="007A3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五、企业运营能力分析</w:t>
      </w:r>
    </w:p>
    <w:p w:rsidR="002876A8" w:rsidRDefault="007A3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六、企业成长能力分析</w:t>
      </w:r>
    </w:p>
    <w:p w:rsidR="002876A8" w:rsidRDefault="007A3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第六节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北京嘟嘟食品有限公司</w:t>
      </w:r>
    </w:p>
    <w:p w:rsidR="002876A8" w:rsidRDefault="007A3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一、企业概况</w:t>
      </w:r>
    </w:p>
    <w:p w:rsidR="002876A8" w:rsidRDefault="007A3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二、企业主要经济指标分析</w:t>
      </w:r>
    </w:p>
    <w:p w:rsidR="002876A8" w:rsidRDefault="007A3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三、企业盈利能力分析</w:t>
      </w:r>
    </w:p>
    <w:p w:rsidR="002876A8" w:rsidRDefault="007A3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四、企业偿债能力分析</w:t>
      </w:r>
    </w:p>
    <w:p w:rsidR="002876A8" w:rsidRDefault="007A3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五、企业运营能力分析</w:t>
      </w:r>
    </w:p>
    <w:p w:rsidR="002876A8" w:rsidRDefault="007A3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六、企业成长能力分析</w:t>
      </w:r>
    </w:p>
    <w:p w:rsidR="002876A8" w:rsidRDefault="007A3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第十四章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年中国奶糖包装行业分析</w:t>
      </w:r>
    </w:p>
    <w:p w:rsidR="002876A8" w:rsidRDefault="007A3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年国外奶糖包装现状分析</w:t>
      </w:r>
    </w:p>
    <w:p w:rsidR="002876A8" w:rsidRDefault="007A3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一、世界奶糖包装现状分析</w:t>
      </w:r>
    </w:p>
    <w:p w:rsidR="002876A8" w:rsidRDefault="007A3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二、国外奶糖包装出新品</w:t>
      </w:r>
    </w:p>
    <w:p w:rsidR="002876A8" w:rsidRDefault="007A3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2014-2018</w:t>
      </w:r>
      <w:r>
        <w:rPr>
          <w:rFonts w:ascii="宋体" w:eastAsia="宋体" w:hAnsi="宋体" w:hint="eastAsia"/>
          <w:sz w:val="24"/>
          <w:szCs w:val="24"/>
        </w:rPr>
        <w:t>年中国奶糖包装行业分析</w:t>
      </w:r>
    </w:p>
    <w:p w:rsidR="002876A8" w:rsidRDefault="007A3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一、中国喜糖包装设计</w:t>
      </w:r>
    </w:p>
    <w:p w:rsidR="002876A8" w:rsidRDefault="007A3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二、中国喜糖包装材料细分市场运行分析</w:t>
      </w:r>
    </w:p>
    <w:p w:rsidR="002876A8" w:rsidRDefault="007A3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 w:hint="eastAsia"/>
          <w:sz w:val="24"/>
          <w:szCs w:val="24"/>
        </w:rPr>
        <w:t>、纸</w:t>
      </w:r>
    </w:p>
    <w:p w:rsidR="002876A8" w:rsidRDefault="007A3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 w:hint="eastAsia"/>
          <w:sz w:val="24"/>
          <w:szCs w:val="24"/>
        </w:rPr>
        <w:t>、塑料</w:t>
      </w:r>
    </w:p>
    <w:p w:rsidR="002876A8" w:rsidRDefault="007A3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三、奶糖包装如何进行市场定位</w:t>
      </w:r>
    </w:p>
    <w:p w:rsidR="002876A8" w:rsidRDefault="007A3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四、奶糖包装的改革</w:t>
      </w:r>
    </w:p>
    <w:p w:rsidR="002876A8" w:rsidRDefault="007A3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年国内外奶糖包装发展趋势</w:t>
      </w:r>
    </w:p>
    <w:p w:rsidR="002876A8" w:rsidRDefault="007A3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一、国际奶糖包装的发展趋势</w:t>
      </w:r>
    </w:p>
    <w:p w:rsidR="002876A8" w:rsidRDefault="007A3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二、中国奶糖包装行业向多功能化迈进</w:t>
      </w:r>
    </w:p>
    <w:p w:rsidR="002876A8" w:rsidRDefault="007A3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三、奶糖小包装已成发展方向</w:t>
      </w:r>
    </w:p>
    <w:p w:rsidR="002876A8" w:rsidRDefault="007A3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第十五章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2019-2025</w:t>
      </w:r>
      <w:r>
        <w:rPr>
          <w:rFonts w:ascii="宋体" w:eastAsia="宋体" w:hAnsi="宋体" w:hint="eastAsia"/>
          <w:sz w:val="24"/>
          <w:szCs w:val="24"/>
        </w:rPr>
        <w:t>年中国奶糖行业前景展望与趋势预测</w:t>
      </w:r>
    </w:p>
    <w:p w:rsidR="002876A8" w:rsidRDefault="007A3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年中国奶糖行业发展前景分析</w:t>
      </w:r>
    </w:p>
    <w:p w:rsidR="002876A8" w:rsidRDefault="007A3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一、奶糖及其衍生物市场前景分析</w:t>
      </w:r>
    </w:p>
    <w:p w:rsidR="002876A8" w:rsidRDefault="007A3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二、无糖糖果前景光明</w:t>
      </w:r>
    </w:p>
    <w:p w:rsidR="002876A8" w:rsidRDefault="007A3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</w:t>
      </w:r>
      <w:hyperlink r:id="rId6" w:tgtFrame="http://www.cir.cn/9/95/_blank" w:tooltip="功能糖的现状和发展趋势" w:history="1">
        <w:r>
          <w:rPr>
            <w:rFonts w:ascii="宋体" w:eastAsia="宋体" w:hAnsi="宋体" w:hint="eastAsia"/>
            <w:sz w:val="24"/>
            <w:szCs w:val="24"/>
          </w:rPr>
          <w:t>功能糖</w:t>
        </w:r>
      </w:hyperlink>
      <w:r>
        <w:rPr>
          <w:rFonts w:ascii="宋体" w:eastAsia="宋体" w:hAnsi="宋体" w:hint="eastAsia"/>
          <w:sz w:val="24"/>
          <w:szCs w:val="24"/>
        </w:rPr>
        <w:t>果市场前景广阔</w:t>
      </w:r>
    </w:p>
    <w:p w:rsidR="002876A8" w:rsidRDefault="007A3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年中国奶糖行业发展趋势分析</w:t>
      </w:r>
    </w:p>
    <w:p w:rsidR="002876A8" w:rsidRDefault="007A3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一、健康、品质</w:t>
      </w:r>
      <w:r>
        <w:rPr>
          <w:rFonts w:ascii="宋体" w:eastAsia="宋体" w:hAnsi="宋体" w:hint="eastAsia"/>
          <w:sz w:val="24"/>
          <w:szCs w:val="24"/>
        </w:rPr>
        <w:t>成全球糖果市场主导</w:t>
      </w:r>
    </w:p>
    <w:p w:rsidR="002876A8" w:rsidRDefault="007A3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二、中国奶糖新产品发展趋势分析</w:t>
      </w:r>
    </w:p>
    <w:p w:rsidR="002876A8" w:rsidRDefault="007A3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年中国奶糖行业市场预测分析</w:t>
      </w:r>
    </w:p>
    <w:p w:rsidR="002876A8" w:rsidRDefault="007A3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一、中国糖果产量预测分析</w:t>
      </w:r>
    </w:p>
    <w:p w:rsidR="002876A8" w:rsidRDefault="007A3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二、奶糖市场供需情况预测分析</w:t>
      </w:r>
    </w:p>
    <w:p w:rsidR="002876A8" w:rsidRDefault="007A3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三、奶糖进出口</w:t>
      </w:r>
      <w:hyperlink r:id="rId7" w:tgtFrame="http://www.cir.cn/9/95/_blank" w:tooltip="贸易市场调研与前景预测" w:history="1">
        <w:r>
          <w:rPr>
            <w:rFonts w:ascii="宋体" w:eastAsia="宋体" w:hAnsi="宋体" w:hint="eastAsia"/>
            <w:sz w:val="24"/>
            <w:szCs w:val="24"/>
          </w:rPr>
          <w:t>贸易</w:t>
        </w:r>
      </w:hyperlink>
      <w:r>
        <w:rPr>
          <w:rFonts w:ascii="宋体" w:eastAsia="宋体" w:hAnsi="宋体" w:hint="eastAsia"/>
          <w:sz w:val="24"/>
          <w:szCs w:val="24"/>
        </w:rPr>
        <w:t>市场预测分析</w:t>
      </w:r>
    </w:p>
    <w:p w:rsidR="002876A8" w:rsidRDefault="007A3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年中国奶糖市场盈利预测分析</w:t>
      </w:r>
    </w:p>
    <w:p w:rsidR="002876A8" w:rsidRDefault="007A3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第十六章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年中国奶糖行业投资战略研究</w:t>
      </w:r>
    </w:p>
    <w:p w:rsidR="002876A8" w:rsidRDefault="007A3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年中国奶糖行业投资概况</w:t>
      </w:r>
    </w:p>
    <w:p w:rsidR="002876A8" w:rsidRDefault="007A3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一、中国糖果业投资特性分析</w:t>
      </w:r>
    </w:p>
    <w:p w:rsidR="002876A8" w:rsidRDefault="007A3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二、中国奶糖投资环境分析</w:t>
      </w:r>
    </w:p>
    <w:p w:rsidR="002876A8" w:rsidRDefault="007A3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年中国奶糖行业投资机会分析</w:t>
      </w:r>
    </w:p>
    <w:p w:rsidR="002876A8" w:rsidRDefault="007A3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lastRenderedPageBreak/>
        <w:t>一、奶糖区域投资潜力分析</w:t>
      </w:r>
    </w:p>
    <w:p w:rsidR="002876A8" w:rsidRDefault="007A3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二、与产业链相关的投资机会分析</w:t>
      </w:r>
    </w:p>
    <w:p w:rsidR="002876A8" w:rsidRDefault="007A3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第三节</w:t>
      </w:r>
      <w:r>
        <w:rPr>
          <w:rFonts w:ascii="宋体" w:eastAsia="宋体" w:hAnsi="宋体" w:hint="eastAsia"/>
          <w:sz w:val="24"/>
          <w:szCs w:val="24"/>
        </w:rPr>
        <w:t xml:space="preserve"> 2019-2025</w:t>
      </w:r>
      <w:r>
        <w:rPr>
          <w:rFonts w:ascii="宋体" w:eastAsia="宋体" w:hAnsi="宋体" w:hint="eastAsia"/>
          <w:sz w:val="24"/>
          <w:szCs w:val="24"/>
        </w:rPr>
        <w:t>年中国奶糖行业投资风险预警</w:t>
      </w:r>
    </w:p>
    <w:p w:rsidR="002876A8" w:rsidRDefault="007A3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一、宏观调控政策风险</w:t>
      </w:r>
    </w:p>
    <w:p w:rsidR="002876A8" w:rsidRDefault="007A3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二、市场竞争风险</w:t>
      </w:r>
    </w:p>
    <w:p w:rsidR="002876A8" w:rsidRDefault="007A3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三、原料供给风险</w:t>
      </w:r>
    </w:p>
    <w:p w:rsidR="002876A8" w:rsidRDefault="007A3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四、市场运营机制风险</w:t>
      </w:r>
    </w:p>
    <w:p w:rsidR="002876A8" w:rsidRDefault="007A3F53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第四节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 w:hint="eastAsia"/>
          <w:sz w:val="24"/>
          <w:szCs w:val="24"/>
        </w:rPr>
        <w:t>投资建议</w:t>
      </w:r>
    </w:p>
    <w:p w:rsidR="002876A8" w:rsidRDefault="002876A8">
      <w:pPr>
        <w:spacing w:line="360" w:lineRule="auto"/>
        <w:rPr>
          <w:rFonts w:ascii="宋体" w:eastAsia="宋体" w:hAnsi="宋体"/>
          <w:sz w:val="24"/>
          <w:szCs w:val="24"/>
        </w:rPr>
      </w:pPr>
    </w:p>
    <w:sectPr w:rsidR="002876A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noPunctuationKerning/>
  <w:characterSpacingControl w:val="doNotCompress"/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D50"/>
    <w:rsid w:val="001127DA"/>
    <w:rsid w:val="001247B5"/>
    <w:rsid w:val="002876A8"/>
    <w:rsid w:val="002C35BC"/>
    <w:rsid w:val="00323B43"/>
    <w:rsid w:val="00326561"/>
    <w:rsid w:val="003D37D8"/>
    <w:rsid w:val="00426133"/>
    <w:rsid w:val="004358AB"/>
    <w:rsid w:val="005B1329"/>
    <w:rsid w:val="006152BD"/>
    <w:rsid w:val="006E1C52"/>
    <w:rsid w:val="0078663D"/>
    <w:rsid w:val="007A3F53"/>
    <w:rsid w:val="00896347"/>
    <w:rsid w:val="00896506"/>
    <w:rsid w:val="008B7726"/>
    <w:rsid w:val="008D38B3"/>
    <w:rsid w:val="009D3542"/>
    <w:rsid w:val="009F00FD"/>
    <w:rsid w:val="00B6044C"/>
    <w:rsid w:val="00B97C08"/>
    <w:rsid w:val="00D31D50"/>
    <w:rsid w:val="045215C6"/>
    <w:rsid w:val="06924CFC"/>
    <w:rsid w:val="09435005"/>
    <w:rsid w:val="0B332592"/>
    <w:rsid w:val="0F4F6176"/>
    <w:rsid w:val="105B7561"/>
    <w:rsid w:val="12F73123"/>
    <w:rsid w:val="131A7DF8"/>
    <w:rsid w:val="151E3FB9"/>
    <w:rsid w:val="16B54F00"/>
    <w:rsid w:val="16BF1736"/>
    <w:rsid w:val="16D829C1"/>
    <w:rsid w:val="1AD173E1"/>
    <w:rsid w:val="1C213A1E"/>
    <w:rsid w:val="1CB6427B"/>
    <w:rsid w:val="1EEE397F"/>
    <w:rsid w:val="2030271E"/>
    <w:rsid w:val="24564D7F"/>
    <w:rsid w:val="254213F0"/>
    <w:rsid w:val="25BE730E"/>
    <w:rsid w:val="2748694C"/>
    <w:rsid w:val="28E53883"/>
    <w:rsid w:val="29A212C3"/>
    <w:rsid w:val="2C2801EA"/>
    <w:rsid w:val="2D835B89"/>
    <w:rsid w:val="2F33742E"/>
    <w:rsid w:val="2F630F14"/>
    <w:rsid w:val="2F963BB6"/>
    <w:rsid w:val="30365223"/>
    <w:rsid w:val="318215E1"/>
    <w:rsid w:val="319660FB"/>
    <w:rsid w:val="338301F5"/>
    <w:rsid w:val="340473B7"/>
    <w:rsid w:val="35090A1F"/>
    <w:rsid w:val="358B3D18"/>
    <w:rsid w:val="3BCB1CDF"/>
    <w:rsid w:val="3C956D00"/>
    <w:rsid w:val="3E3349D0"/>
    <w:rsid w:val="41017CD4"/>
    <w:rsid w:val="419E480B"/>
    <w:rsid w:val="42423748"/>
    <w:rsid w:val="42ED13E1"/>
    <w:rsid w:val="45A35E31"/>
    <w:rsid w:val="476C0138"/>
    <w:rsid w:val="489100FA"/>
    <w:rsid w:val="4A675D19"/>
    <w:rsid w:val="4C6A5809"/>
    <w:rsid w:val="4D0140C0"/>
    <w:rsid w:val="4E636674"/>
    <w:rsid w:val="4EE70A50"/>
    <w:rsid w:val="501838BD"/>
    <w:rsid w:val="50AB7977"/>
    <w:rsid w:val="55545D3C"/>
    <w:rsid w:val="5A382A7F"/>
    <w:rsid w:val="684D3A38"/>
    <w:rsid w:val="6ADA5740"/>
    <w:rsid w:val="6E3D1A16"/>
    <w:rsid w:val="6F1F037B"/>
    <w:rsid w:val="733B3CE0"/>
    <w:rsid w:val="73666803"/>
    <w:rsid w:val="744E76C6"/>
    <w:rsid w:val="77332318"/>
    <w:rsid w:val="7A773F47"/>
    <w:rsid w:val="7AE2432F"/>
    <w:rsid w:val="7DE90B30"/>
    <w:rsid w:val="7E0C4C95"/>
    <w:rsid w:val="7F936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FEE5EE"/>
  <w15:docId w15:val="{D686B499-C5D7-4C6E-A6D9-6A1874538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adjustRightInd w:val="0"/>
      <w:snapToGrid w:val="0"/>
      <w:spacing w:after="200"/>
    </w:pPr>
    <w:rPr>
      <w:rFonts w:ascii="Tahoma" w:eastAsia="微软雅黑" w:hAnsi="Tahoma" w:cstheme="minorBidi"/>
      <w:sz w:val="22"/>
      <w:szCs w:val="22"/>
    </w:rPr>
  </w:style>
  <w:style w:type="paragraph" w:styleId="1">
    <w:name w:val="heading 1"/>
    <w:basedOn w:val="a"/>
    <w:next w:val="a"/>
    <w:uiPriority w:val="9"/>
    <w:qFormat/>
    <w:pPr>
      <w:spacing w:beforeAutospacing="1" w:after="0" w:afterAutospacing="1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paragraph" w:styleId="2">
    <w:name w:val="heading 2"/>
    <w:basedOn w:val="a"/>
    <w:next w:val="a"/>
    <w:link w:val="20"/>
    <w:uiPriority w:val="9"/>
    <w:qFormat/>
    <w:pPr>
      <w:adjustRightInd/>
      <w:snapToGrid/>
      <w:spacing w:before="100" w:beforeAutospacing="1" w:after="100" w:afterAutospacing="1"/>
      <w:outlineLvl w:val="1"/>
    </w:pPr>
    <w:rPr>
      <w:rFonts w:ascii="宋体" w:eastAsia="宋体" w:hAnsi="宋体" w:cs="宋体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qFormat/>
    <w:pPr>
      <w:adjustRightInd/>
      <w:snapToGrid/>
      <w:spacing w:before="100" w:beforeAutospacing="1" w:after="100" w:afterAutospacing="1"/>
      <w:outlineLvl w:val="2"/>
    </w:pPr>
    <w:rPr>
      <w:rFonts w:ascii="宋体" w:eastAsia="宋体" w:hAnsi="宋体" w:cs="宋体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pPr>
      <w:spacing w:beforeAutospacing="1" w:after="0" w:afterAutospacing="1"/>
    </w:pPr>
    <w:rPr>
      <w:rFonts w:cs="Times New Roman"/>
      <w:sz w:val="24"/>
    </w:rPr>
  </w:style>
  <w:style w:type="character" w:styleId="a8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rFonts w:ascii="Tahoma" w:hAnsi="Tahoma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Tahoma" w:hAnsi="Tahoma"/>
      <w:sz w:val="18"/>
      <w:szCs w:val="18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character" w:customStyle="1" w:styleId="20">
    <w:name w:val="标题 2 字符"/>
    <w:basedOn w:val="a0"/>
    <w:link w:val="2"/>
    <w:uiPriority w:val="9"/>
    <w:qFormat/>
    <w:rPr>
      <w:rFonts w:ascii="宋体" w:eastAsia="宋体" w:hAnsi="宋体" w:cs="宋体"/>
      <w:b/>
      <w:bCs/>
      <w:sz w:val="36"/>
      <w:szCs w:val="36"/>
    </w:rPr>
  </w:style>
  <w:style w:type="character" w:customStyle="1" w:styleId="30">
    <w:name w:val="标题 3 字符"/>
    <w:basedOn w:val="a0"/>
    <w:link w:val="3"/>
    <w:uiPriority w:val="9"/>
    <w:qFormat/>
    <w:rPr>
      <w:rFonts w:ascii="宋体" w:eastAsia="宋体" w:hAnsi="宋体" w:cs="宋体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ir.cn/3/77/MaoYiShiChangDiaoYanYuQianJingYu.htm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cir.cn/6/15/GongNengTangDeXianZhuangHeFaZhan.html" TargetMode="External"/><Relationship Id="rId5" Type="http://schemas.openxmlformats.org/officeDocument/2006/relationships/hyperlink" Target="http://www.cir.cn/2/73/TangGuoQiaoKeLiShiChangXianZhuan.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12</Pages>
  <Words>640</Words>
  <Characters>3654</Characters>
  <Application>Microsoft Office Word</Application>
  <DocSecurity>0</DocSecurity>
  <Lines>30</Lines>
  <Paragraphs>8</Paragraphs>
  <ScaleCrop>false</ScaleCrop>
  <Company/>
  <LinksUpToDate>false</LinksUpToDate>
  <CharactersWithSpaces>4286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13810353970</cp:lastModifiedBy>
  <cp:revision>5</cp:revision>
  <dcterms:created xsi:type="dcterms:W3CDTF">2019-02-01T01:56:00Z</dcterms:created>
  <dcterms:modified xsi:type="dcterms:W3CDTF">2019-12-31T02:10:00Z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