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014" w:rsidRDefault="00443F4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葡萄干</w:t>
      </w:r>
      <w:bookmarkStart w:id="0" w:name="_GoBack"/>
      <w:bookmarkEnd w:id="0"/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葡萄干行业发展监测分析与市场前景预测报告（2019-2025年）"/>
      <w:r>
        <w:rPr>
          <w:rFonts w:ascii="宋体" w:eastAsia="宋体" w:hAnsi="宋体" w:hint="eastAsia"/>
          <w:sz w:val="24"/>
          <w:szCs w:val="24"/>
        </w:rPr>
        <w:t>中国葡萄干行业发展监测分析与市场前景预测报告（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443F4A" w:rsidRDefault="00443F4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【报告编号】180131SP88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产业环境透视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葡萄干行业发展综述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葡萄干行业定义及特征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一、行业定义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二、行业产品分类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葡萄干行业统计标准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一、统计部门和统计口径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二、行业主要统计方法介绍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三、行业涵盖数据种类介绍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葡萄干行业经济指标分析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一、赢利性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二、成长速度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三、行业周期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葡萄干行业市场环境及影响分析（</w:t>
      </w:r>
      <w:r>
        <w:rPr>
          <w:rFonts w:ascii="宋体" w:eastAsia="宋体" w:hAnsi="宋体" w:hint="eastAsia"/>
          <w:sz w:val="24"/>
          <w:szCs w:val="24"/>
        </w:rPr>
        <w:t>PEST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葡萄干行业政治法律环境（</w:t>
      </w:r>
      <w:r>
        <w:rPr>
          <w:rFonts w:ascii="宋体" w:eastAsia="宋体" w:hAnsi="宋体" w:hint="eastAsia"/>
          <w:sz w:val="24"/>
          <w:szCs w:val="24"/>
        </w:rPr>
        <w:t>P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一、行业管理体制分析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二、行业主要法律法规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三、葡萄干行业标准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四、行业相关发展规划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五、政策环境对行业的影响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行业经济环境分析（</w:t>
      </w:r>
      <w:r>
        <w:rPr>
          <w:rFonts w:ascii="宋体" w:eastAsia="宋体" w:hAnsi="宋体" w:hint="eastAsia"/>
          <w:sz w:val="24"/>
          <w:szCs w:val="24"/>
        </w:rPr>
        <w:t>E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一、国内宏观经济形势分析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二、“十三五”时期我国经济形势预测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三、宏观经济环境对行业的影响分析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行业社会环境分析（</w:t>
      </w:r>
      <w:r>
        <w:rPr>
          <w:rFonts w:ascii="宋体" w:eastAsia="宋体" w:hAnsi="宋体" w:hint="eastAsia"/>
          <w:sz w:val="24"/>
          <w:szCs w:val="24"/>
        </w:rPr>
        <w:t>S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一、葡萄干产业社会环境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二、社会环境对行业的影响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行业技术环境分析（</w:t>
      </w:r>
      <w:r>
        <w:rPr>
          <w:rFonts w:ascii="宋体" w:eastAsia="宋体" w:hAnsi="宋体" w:hint="eastAsia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一、葡萄干行业技术发展现状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二、葡萄干行业加工技术现状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三、葡萄干行业技术发展趋势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国际葡萄干行业发展分析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全球葡萄干市场总体情况分析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一、全球葡萄干生产格局分析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二、全球葡萄干消费市场发展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三、全球葡萄干行业企业竞争格局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国外葡萄干行业发展经验借鉴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一、国外葡萄干行业发展历程分析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二、国外葡萄干行业生产企业分析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三、国外葡萄干行业发展趋势预测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四、国外其他主流果干行业对中国葡萄干行业的启示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中外葡萄干对比分析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一、葡萄干产品对比分析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二、葡萄干消费市场分析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三、葡萄干行业发展前景对比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市场深度调研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中国葡萄行业运营形势分析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我国葡萄行业发展状况分析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一、行业发展历程和阶段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二、行业发展现状及特点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三、行业发展存在的问题及对策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四、行业商业模式分析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年葡萄行业供给分析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一、主要品种分析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二、主要产地分析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三、产量趋势分析及预测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年葡萄行业需求分析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一、主要应用市场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二、消费量趋势分析及预测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三、价格趋势分析及预测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中国葡萄干所属行业运营形势分析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我国葡萄干所属行业发展状况分析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一、行业发展历程和阶段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二、行业发展现状及特点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三、行业发展存在的问题及对策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四、行业商业模式分析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年葡萄干所属行业运行现状分析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一、行业资产规模分析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二、行业市场发展特点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年葡萄干所属市场经营情况分析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一、行业工业总产值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二、行业销售额分析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三、行业产销量分析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四、行业利润总额分析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年中国葡萄干所属行业企业分析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一、企业数量变化分析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二、企业所有制结构分析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三、企业地域分布分析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年中国葡萄干所属行业财务指标总体分析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二、行业营运能力分析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三、行业偿债能力分析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我国葡萄干市场价格走势分析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一、葡萄干市场定价机制组成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二、葡萄干市场价格影响因素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三、葡萄干价格走势分析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年葡萄干价格走势预测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中国葡萄干行业上下游分析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葡萄干上游行业研究分析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一、葡萄干上游行业市场状况分析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二、葡萄干上游行业供应情况分析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年葡萄干上游行业发展趋势分析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葡萄干下游</w:t>
      </w:r>
      <w:hyperlink r:id="rId5" w:tgtFrame="http://www.cir.cn/1/69/_blank" w:tooltip="行业研究" w:history="1">
        <w:r>
          <w:rPr>
            <w:rFonts w:ascii="宋体" w:eastAsia="宋体" w:hAnsi="宋体" w:hint="eastAsia"/>
            <w:sz w:val="24"/>
            <w:szCs w:val="24"/>
          </w:rPr>
          <w:t>行业研究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一、葡萄干下游行业市场状况分析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二、葡萄干下游行业需求情况分析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年葡萄干下游行业发展趋势分析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葡萄干产品价格调查分析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葡萄干消费市场分析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一、葡萄干行业消费特点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二、葡萄干主流消费者分析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三、葡萄干消费趋势分析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葡萄干价位分布分析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一、葡萄干不同价位供给量分布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二、葡萄干不同价位消费量分布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影响消费者购买因素分析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一、价格敏感程度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二、品牌的影响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三、购买方便的影响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四、广告的影响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hyperlink r:id="rId6" w:tgtFrame="http://www.cir.cn/1/69/_blank" w:tooltip="包装行业前景分析" w:history="1">
        <w:r>
          <w:rPr>
            <w:rFonts w:ascii="宋体" w:eastAsia="宋体" w:hAnsi="宋体" w:hint="eastAsia"/>
            <w:sz w:val="24"/>
            <w:szCs w:val="24"/>
          </w:rPr>
          <w:t>包装</w:t>
        </w:r>
      </w:hyperlink>
      <w:r>
        <w:rPr>
          <w:rFonts w:ascii="宋体" w:eastAsia="宋体" w:hAnsi="宋体" w:hint="eastAsia"/>
          <w:sz w:val="24"/>
          <w:szCs w:val="24"/>
        </w:rPr>
        <w:t>的影响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年中国葡萄干进出口数据监测分析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年中国葡萄干进口数据分析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一、进口现状分析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二、进口数量分析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三、进口金额分析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年中国葡萄干出口数据分析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一、出口现状分析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二、出口数量分析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三、出口金额分析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年中国葡萄干进出口平均单价分析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年中国葡萄干进出口国家及地区分析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一、进口国家及地区分析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二、出口国家及地区分析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竞争格局分析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年葡萄干行业竞争形势分析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行业总体市场竞争状况分析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一、葡萄干行业竞争结构分析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、现有企业间竞争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、潜在进入者分析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、替代品威胁分析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、供应商议价能力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、客户议价能力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二、葡萄干行业集中度分析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、市场集中度分析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、企业集中度分析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、区域集中度分析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三、葡萄干行业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、葡萄干行业优势分析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、葡萄干行业劣势分析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、葡萄干行业机会分析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、葡萄干行业威胁分析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中国葡萄干行业竞争格局综述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一、葡萄干行业竞争概况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</w:t>
      </w:r>
      <w:r>
        <w:rPr>
          <w:rFonts w:ascii="宋体" w:eastAsia="宋体" w:hAnsi="宋体" w:hint="eastAsia"/>
          <w:sz w:val="24"/>
          <w:szCs w:val="24"/>
        </w:rPr>
        <w:t>、行业品牌竞争格局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、行业企业竞争格局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、行业产品竞争格局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二、中国葡萄干行业竞争力分析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、我国葡萄干行业竞争力剖析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、我国葡萄干企业市场竞争的优势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、国内葡萄干企业竞争能力提升途径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葡萄干行业区域市场分析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华东地区葡萄干行业发展分析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华南地区葡萄干行业发展分析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华中地区葡萄干行业发展分析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三、市场需求情况分析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华北地区葡萄干行业发展分析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东北地区葡萄干行业发展分析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西部地区葡萄干行业发展分析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中国葡萄干行业重点企业经营分析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陕西美农网络科技有限公司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一、企业总体概况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二、企业经营产品分析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三、企业竞争优势分析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四、企业经营效益分析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武汉金绿诚</w:t>
      </w:r>
      <w:hyperlink r:id="rId7" w:tgtFrame="http://www.cir.cn/1/69/_blank" w:tooltip="中国食品行业发展研究分析预测报告（2019年版）" w:history="1">
        <w:r>
          <w:rPr>
            <w:rFonts w:ascii="宋体" w:eastAsia="宋体" w:hAnsi="宋体" w:hint="eastAsia"/>
            <w:sz w:val="24"/>
            <w:szCs w:val="24"/>
          </w:rPr>
          <w:t>食品</w:t>
        </w:r>
      </w:hyperlink>
      <w:r>
        <w:rPr>
          <w:rFonts w:ascii="宋体" w:eastAsia="宋体" w:hAnsi="宋体" w:hint="eastAsia"/>
          <w:sz w:val="24"/>
          <w:szCs w:val="24"/>
        </w:rPr>
        <w:t>有限公司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一、企业总体概况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二、企业经营产品分析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四、企业经营效益分析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杭州郝姆斯食品有限公司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一、企业总体概况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二、企业经营产品分析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四、企业经营效益分析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三只松鼠股份有限公司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一、企业总体概况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二、企业经营产品分析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四、企业经营效益分析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新疆哎呦喂食品有限公司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一、企业总体概况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二、企业经营产品分析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四、企业经营效益分析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良品铺子有限公司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一、企业总体概况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二、企业经营产品分析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四、企业经营效益分析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乌鲁木齐市广泰峰糖酒有限公司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一、企业总体概况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二、企业经营产品分析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四、企业经营效益分析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好想你枣业股份有限公司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一、企业总体概况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二、企业经营产品分析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四、企业经营效益分析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新疆大自然果业有限公司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一、企业总体概况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二、企业经营产品分析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四、企业经营效益分析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吐鲁番葡萄王食品有限公司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一、企业总体概况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二、企业经营产品分析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四、企业经营效益分析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行业发展前景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年葡萄干行业前景及趋势预测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年葡萄干市场发展前景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一、葡萄干市场发展潜力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二、葡萄干市场发展前景展望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三、葡萄干细分行业发展前景分析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年葡萄干市场发展趋势预测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年葡萄干行业发展趋势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、技术发展趋势分析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、产品发展趋势分析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、产品应用趋势分析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年葡萄干市场规模预测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、葡萄干行业市场容量预测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、葡萄干行业销售收入预测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年葡萄干行业应用趋势预测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年细分市场发展趋势预测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年中国葡萄干行业供需预测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年中国葡萄干行业供给预测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年中国葡萄干行业产量预测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年中国葡萄干市场销量预测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年中国葡萄干行业需求预测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年中国葡萄干行业供需平衡预测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葡萄干行业发展战略研究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葡萄干行业发展战略研究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一、战略综合规划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二、技术开发战略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三、业务组合战略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四、区域战略规划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五、产业战略规划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六、营销品牌战略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七、竞争战略规划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对中国葡萄干品牌的战略思考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一、葡萄干品牌的重要性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二、葡萄干实施品牌战略的意义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三、葡萄干企业品牌的现状分析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四、中国葡萄干企业的品牌战略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五、葡萄干品牌战略管理的策略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葡萄干行业经营策略分析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一、葡萄干市场细分策略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二、葡萄干市场创新策略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三、品牌定位与品类规划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四、葡萄干新产品差异化战略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葡萄干行业</w:t>
      </w:r>
      <w:r>
        <w:rPr>
          <w:rFonts w:ascii="宋体" w:eastAsia="宋体" w:hAnsi="宋体" w:hint="eastAsia"/>
          <w:sz w:val="24"/>
          <w:szCs w:val="24"/>
        </w:rPr>
        <w:t>投资战略研究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年葡萄干行业投资战略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年葡萄干行业投资战略</w:t>
      </w:r>
    </w:p>
    <w:p w:rsidR="00A81014" w:rsidRDefault="00443F4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年细分行业投资战略</w:t>
      </w:r>
    </w:p>
    <w:p w:rsidR="00A81014" w:rsidRDefault="00A81014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810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443F4A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A81014"/>
    <w:rsid w:val="00B6044C"/>
    <w:rsid w:val="00B97C08"/>
    <w:rsid w:val="00D31D50"/>
    <w:rsid w:val="045215C6"/>
    <w:rsid w:val="06924CFC"/>
    <w:rsid w:val="09435005"/>
    <w:rsid w:val="0B332592"/>
    <w:rsid w:val="0BB5650F"/>
    <w:rsid w:val="0CDE3D78"/>
    <w:rsid w:val="0D110DFB"/>
    <w:rsid w:val="0F4F6176"/>
    <w:rsid w:val="105B7561"/>
    <w:rsid w:val="108B1A2B"/>
    <w:rsid w:val="10ED7FF1"/>
    <w:rsid w:val="12F73123"/>
    <w:rsid w:val="131A7DF8"/>
    <w:rsid w:val="151E3FB9"/>
    <w:rsid w:val="15DB7E89"/>
    <w:rsid w:val="16B54F00"/>
    <w:rsid w:val="16BF1736"/>
    <w:rsid w:val="16D829C1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F73954"/>
    <w:rsid w:val="338301F5"/>
    <w:rsid w:val="340473B7"/>
    <w:rsid w:val="348635B1"/>
    <w:rsid w:val="35090A1F"/>
    <w:rsid w:val="358B3D18"/>
    <w:rsid w:val="35A06B99"/>
    <w:rsid w:val="3BCB1CDF"/>
    <w:rsid w:val="3C956D00"/>
    <w:rsid w:val="3E3349D0"/>
    <w:rsid w:val="41017CD4"/>
    <w:rsid w:val="419E480B"/>
    <w:rsid w:val="42423748"/>
    <w:rsid w:val="42ED13E1"/>
    <w:rsid w:val="45A35E31"/>
    <w:rsid w:val="4656019F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3CB3A57"/>
    <w:rsid w:val="55545D3C"/>
    <w:rsid w:val="59324AF9"/>
    <w:rsid w:val="5A382A7F"/>
    <w:rsid w:val="5B0C2DD2"/>
    <w:rsid w:val="5EBF4968"/>
    <w:rsid w:val="611B30CE"/>
    <w:rsid w:val="656A586E"/>
    <w:rsid w:val="684D3A38"/>
    <w:rsid w:val="6872140D"/>
    <w:rsid w:val="6ACC63A0"/>
    <w:rsid w:val="6ADA5740"/>
    <w:rsid w:val="6B2B0559"/>
    <w:rsid w:val="6E3D1A16"/>
    <w:rsid w:val="6F1F037B"/>
    <w:rsid w:val="733B3CE0"/>
    <w:rsid w:val="73666803"/>
    <w:rsid w:val="74157D3C"/>
    <w:rsid w:val="744E76C6"/>
    <w:rsid w:val="75664E9A"/>
    <w:rsid w:val="77332318"/>
    <w:rsid w:val="7A40497E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A7A91"/>
  <w15:docId w15:val="{CFCB93AA-121D-459C-956B-71FD3A8D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R_2012-03/shipinhangyefazhanyanjiufenxiyuce201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9/03/BaoZhuangHangYeQianJingFenXi.html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14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