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BA" w:rsidRDefault="00AB33A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苹果干</w:t>
      </w:r>
      <w:bookmarkStart w:id="0" w:name="_GoBack"/>
      <w:bookmarkEnd w:id="0"/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苹果干行业发展回顾与发展趋势分析报告（2019-2025年）"/>
      <w:r>
        <w:rPr>
          <w:rFonts w:ascii="宋体" w:eastAsia="宋体" w:hAnsi="宋体" w:hint="eastAsia"/>
          <w:sz w:val="24"/>
          <w:szCs w:val="24"/>
        </w:rPr>
        <w:t>中国苹果干行业发展回顾与发展趋势分析报告（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AB33A6" w:rsidRDefault="00AB33A6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【报告编号】180131SP13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苹果干行业基本概述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行业定义、地位及作用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一、苹果干行业研究背景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二、苹果干行业研究方法及依据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三、苹果干</w:t>
      </w:r>
      <w:hyperlink r:id="rId5" w:tgtFrame="http://www.cir.cn/8/02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基本前景概况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四、行业定义和范围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五、行业在国民经济中的地位与作用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行业苹果干品质及特点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一、行业苹果干品质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二、行业特点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年中国苹果干所属行业经济指标分析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七、竞争激烈程度指标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年中国苹果干行业宏观环境分析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</w:t>
      </w:r>
      <w:r>
        <w:rPr>
          <w:rFonts w:ascii="宋体" w:eastAsia="宋体" w:hAnsi="宋体" w:hint="eastAsia"/>
          <w:sz w:val="24"/>
          <w:szCs w:val="24"/>
        </w:rPr>
        <w:t>GDP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</w:t>
      </w:r>
      <w:r>
        <w:rPr>
          <w:rFonts w:ascii="宋体" w:eastAsia="宋体" w:hAnsi="宋体" w:hint="eastAsia"/>
          <w:sz w:val="24"/>
          <w:szCs w:val="24"/>
        </w:rPr>
        <w:t>CPI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PPI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七、财政收支状况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八、中国汇率调整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九、货币供应量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十、中国外汇储备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十一、存贷款基准利率调整情况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十二、存款准备金率调整情况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十三、社会消费品苹果干总额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十四、对外苹果干</w:t>
      </w:r>
      <w:r>
        <w:rPr>
          <w:rFonts w:ascii="宋体" w:eastAsia="宋体" w:hAnsi="宋体" w:hint="eastAsia"/>
          <w:sz w:val="24"/>
          <w:szCs w:val="24"/>
        </w:rPr>
        <w:t>&amp;</w:t>
      </w:r>
      <w:r>
        <w:rPr>
          <w:rFonts w:ascii="宋体" w:eastAsia="宋体" w:hAnsi="宋体" w:hint="eastAsia"/>
          <w:sz w:val="24"/>
          <w:szCs w:val="24"/>
        </w:rPr>
        <w:t>进出口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十五、城镇人员从业状况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十六、宏观经济环境对行业下游的影响分析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苹果干产业政策环境变化及影响分析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苹果干产业社会环境变化及影响分析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年中国苹果干所属行业运行态势分析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年苹果干所属行业市场运行状况分析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年中国苹果干所属行业市场热点分析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年中国苹果干所属行业市场存在的问题分析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年中国苹果干行业发展面临的新挑战分析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年中国苹果干所属行业监测数据分析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年中国苹果干所属行业规模分析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二、资产规模增长分析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年中国苹果干所属行业结构分析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二、苹果干收入结构分析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年中国苹果干所属行业产值分析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二、工业苹果干产值分析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年中国苹果干所属行业成本费用分析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一、苹果干成本统计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年中国苹果干所属行业盈利能力分析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年苹果干所属行业进出口数据分析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年中国苹果干进出口价格情况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年苹果干进口情况分析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一、进口数量情况分析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二、进口金额变化分析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三、进口来源地区分析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四、进口价格变动分析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年苹果干出口情况分析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一、出口数量情况情况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二、出口金额变化分析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三、出口国家流向分析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四、出口价格变动分析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中国苹果干国内市场综述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中国苹果干产品产量分析及预测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一、苹果干产业总体产能规模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二、苹果干生产区域分布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年产量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年消费情况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中国苹果干市场需求分析及预测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一、中国苹果干需求特点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二、主要地域分布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年中国苹果干供需平衡预测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中国苹果干价格趋势分析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一、中国苹果干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年价格趋势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二、中国苹果干当前市场价格及分析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三、影响苹果干价格因素分析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年中国苹果干价格走势预测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年中国苹果干行业重点区域分析及前景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一、华北地区苹果干产销情况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二、华北地区苹果干行业</w:t>
      </w:r>
      <w:r>
        <w:rPr>
          <w:rFonts w:ascii="宋体" w:eastAsia="宋体" w:hAnsi="宋体" w:hint="eastAsia"/>
          <w:sz w:val="24"/>
          <w:szCs w:val="24"/>
        </w:rPr>
        <w:t>市场规模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三、华北地区苹果干行业</w:t>
      </w:r>
      <w:hyperlink r:id="rId6" w:tgtFrame="http://www.cir.cn/8/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一、华东地区苹果干产销情况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二、华东地区苹果干行业市场规模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三、华东地区苹果干行业发展前景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一、东北地区苹果干产销情况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二、东北地区苹果干行业市场规模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三、东北地区苹果干行业发展前景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一、华中地区苹果干产销情况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二、华中地区苹果干行业市场规模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三、华中地区苹果干行业发展前景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一、华南地区苹果干产销情况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二、华南地区苹果干行业市场规模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三、华南地区苹果干行业发展前景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西南地区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一、西南地区苹果干产销情况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二、西南地区苹果干行业市场规模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三、西南地区苹果干行业发展前景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一、西北地区苹果干产销情况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二、西北地区苹果干行业市场规模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三、西北地区苹果干行业发展前景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苹果干重点企业分析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山东健之峰国际</w:t>
      </w:r>
      <w:hyperlink r:id="rId7" w:tgtFrame="http://www.cir.cn/8/02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潮州市老佰头食品有限公司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漳州市芗城区富易干果加工厂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</w:t>
      </w:r>
      <w:r>
        <w:rPr>
          <w:rFonts w:ascii="宋体" w:eastAsia="宋体" w:hAnsi="宋体" w:hint="eastAsia"/>
          <w:sz w:val="24"/>
          <w:szCs w:val="24"/>
        </w:rPr>
        <w:t>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潮州市老佰头食品有限公司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广西南宁市日日升食品有限公司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加格达奇区漠兴冷饮</w:t>
      </w:r>
      <w:hyperlink r:id="rId8" w:tgtFrame="http://www.cir.cn/8/02/_blank" w:tooltip="速冻食品市场行情分析与趋势预测" w:history="1">
        <w:r>
          <w:rPr>
            <w:rFonts w:ascii="宋体" w:eastAsia="宋体" w:hAnsi="宋体" w:hint="eastAsia"/>
            <w:sz w:val="24"/>
            <w:szCs w:val="24"/>
          </w:rPr>
          <w:t>速冻食品</w:t>
        </w:r>
      </w:hyperlink>
      <w:r>
        <w:rPr>
          <w:rFonts w:ascii="宋体" w:eastAsia="宋体" w:hAnsi="宋体" w:hint="eastAsia"/>
          <w:sz w:val="24"/>
          <w:szCs w:val="24"/>
        </w:rPr>
        <w:t>厂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二、企业优势分析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服务特色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四、经营状况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五、发展规划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中国苹果干行业市场竞争分析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行业竞争环境分析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市场竞争策略分析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一、产品策略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二、价格策略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三、渠道策略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四、推广策略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苹果干行业市场竞争趋势分析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一、苹果干行业竞争格局分析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二、苹果干典型企业竞争策略分析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三、苹果干行业竞争趋势分析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模型分析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一、优势分析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二、劣势分析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三、机会分析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四、风险分析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中国苹果干产业国际竞争力分析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中国苹果干产业上下游环境分析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中国苹果干产业环节分析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中国苹果干企业盈利模型研究分析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一、核心竞争力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二、战略思想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三、盈利模型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苹果干企业世界竞争力比较优势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三、配套与相关产业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五、政府推动作用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中国苹果干企业竞争策略研究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一、供应苹果干一体化战略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二、业务延伸及扩张策略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三、品牌管理策略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四、多元化经营策略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年中国苹果干行业发展趋势展望分析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年中国苹果干行业发展前景展望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一、苹果干行业市场蕴藏的商机探讨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二、“十三五”规划对苹果干行业影响研究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年中国苹果干行业发展趋势分析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年中国苹果干行业运行状况预测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一、中国苹果干行业工业总产值预测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二、中国苹果干行业苹果干收入预测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三、中国苹果干行业利润总额预测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四、中国苹果干行业总资产预测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年中国苹果干行业投资风险分析及建议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年中国苹果干行业投资风险分析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一、宏观风险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二、微观风险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三、其他风险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年中国苹果干行业投资风险的防范和对策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一、风险规避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二、风险控制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三、风险转移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四、风险保留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年中国苹果干行业投资策略分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二、竞争苹果干战略联盟的实施</w:t>
      </w:r>
    </w:p>
    <w:p w:rsidR="005836BA" w:rsidRDefault="00AB33A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三、市场重点客户战略实施</w:t>
      </w:r>
    </w:p>
    <w:p w:rsidR="005836BA" w:rsidRDefault="005836B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836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5836BA"/>
    <w:rsid w:val="005B1329"/>
    <w:rsid w:val="006152BD"/>
    <w:rsid w:val="006E1C52"/>
    <w:rsid w:val="0078663D"/>
    <w:rsid w:val="00896347"/>
    <w:rsid w:val="008B7726"/>
    <w:rsid w:val="008D38B3"/>
    <w:rsid w:val="009D3542"/>
    <w:rsid w:val="009F00FD"/>
    <w:rsid w:val="00AB33A6"/>
    <w:rsid w:val="00B6044C"/>
    <w:rsid w:val="00B97C08"/>
    <w:rsid w:val="00D31D50"/>
    <w:rsid w:val="09435005"/>
    <w:rsid w:val="16BF1736"/>
    <w:rsid w:val="16D829C1"/>
    <w:rsid w:val="1EEE397F"/>
    <w:rsid w:val="24564D7F"/>
    <w:rsid w:val="2748694C"/>
    <w:rsid w:val="30365223"/>
    <w:rsid w:val="338301F5"/>
    <w:rsid w:val="35090A1F"/>
    <w:rsid w:val="358B3D18"/>
    <w:rsid w:val="3E3349D0"/>
    <w:rsid w:val="4C6A5809"/>
    <w:rsid w:val="4D0140C0"/>
    <w:rsid w:val="4E636674"/>
    <w:rsid w:val="50AB7977"/>
    <w:rsid w:val="55545D3C"/>
    <w:rsid w:val="5A382A7F"/>
    <w:rsid w:val="6E3D1A16"/>
    <w:rsid w:val="6F1F037B"/>
    <w:rsid w:val="73666803"/>
    <w:rsid w:val="77332318"/>
    <w:rsid w:val="7AE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930B"/>
  <w15:docId w15:val="{3EF11834-E7F0-47C6-8C83-39670EB4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5/79/SuDongShiPinShiChangXingQingFen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3/77/MaoYiShiChangDiaoYanYuQianJingY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