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FF4" w:rsidRDefault="004306D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可可豆</w:t>
      </w:r>
      <w:bookmarkStart w:id="0" w:name="_GoBack"/>
      <w:bookmarkEnd w:id="0"/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可可豆行业发展现状分析与发展趋势预测报告（2019-2025年）"/>
      <w:r>
        <w:rPr>
          <w:rFonts w:ascii="宋体" w:eastAsia="宋体" w:hAnsi="宋体" w:hint="eastAsia"/>
          <w:sz w:val="24"/>
          <w:szCs w:val="24"/>
        </w:rPr>
        <w:t>中国可可豆行业发展现状分析与发展趋势预测报告（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4306D7" w:rsidRDefault="004306D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【报告编号】180131SP18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年中国可可豆行业发展环境分析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中国经济环境分析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年宏观经济运行情况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GDP</w:t>
      </w:r>
      <w:r>
        <w:rPr>
          <w:rFonts w:ascii="宋体" w:eastAsia="宋体" w:hAnsi="宋体" w:hint="eastAsia"/>
          <w:sz w:val="24"/>
          <w:szCs w:val="24"/>
        </w:rPr>
        <w:t>历史变动轨迹分析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、固定资产投资历史变动轨迹分析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年中国居民（消费者）收入情况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年中国城市化率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年中国城市及农村居民年均可支配收入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年中国经济发展预测分析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可可豆行业相关政策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一、国家“十三五”产业政策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二、其他相关政策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（标准、技术）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三、出口关税及相关税收政策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年中国可可豆行业发展社会环境分析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</w:t>
      </w:r>
      <w:r>
        <w:rPr>
          <w:rFonts w:ascii="宋体" w:eastAsia="宋体" w:hAnsi="宋体" w:hint="eastAsia"/>
          <w:sz w:val="24"/>
          <w:szCs w:val="24"/>
        </w:rPr>
        <w:t>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可可豆行业发展概述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行业界定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一、可可豆行业定义及分类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二、可可豆行业经济特性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三、可可豆行业产业链简介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可可豆行业发展成熟度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一、行业发展周期分析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二、行业中外市场成熟度对比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可可豆行业相关产业动态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年全球可可豆所属行业市场运行形势分析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全球可可豆行业市场运行环境分析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全球可可豆行业市场发展情况分析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一、全球可可豆行业市场供需分析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二、全球可可豆行业市场规模分析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三、全球可可豆行业主要国家发展情况分析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年全球可可豆行业市场规模趋势预测分析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年中国可可豆所属行业技术发展分析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中国可可豆行业技术发展现状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可可豆行业技术特点分析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可可豆行业技术专利情况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一、可可豆行业专利申请数分析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二、可可豆行业专利申请人分析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三、可可豆行业热门专利技术分析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可可豆行业技术发展趋势分析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我国可可豆所属行业发展分析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年中国可可豆行业发展状况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年可可豆行业发展状况分析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年中国可可豆行业发展动态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年我国可可豆</w:t>
      </w:r>
      <w:r>
        <w:rPr>
          <w:rFonts w:ascii="宋体" w:eastAsia="宋体" w:hAnsi="宋体" w:hint="eastAsia"/>
          <w:sz w:val="24"/>
          <w:szCs w:val="24"/>
        </w:rPr>
        <w:t>行业发展热点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年我国可可豆行业存在的问题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年中国可可豆行业市场供需状况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年中国可可豆行业供给分析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年中国可可豆行业市场需求分析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三、中国可可豆行业产品价格分析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、中国可可豆行业产品价格分析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、行业价格影响因素分析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年中国可可豆行业市场规模分析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年中国可可豆所属行业主要数据监测分析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年中国可可豆所属行业规模分析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二、资产规模分析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三、销售规模分析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四、利润规模分析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年中国可可豆所属行业产值分析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一、产成品分析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二、工业总产值分析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年中国可可豆所属行业成本费用分析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一、销售成本分析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二、销售费用分析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三、管理费用分析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四、财务费用分析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年中国可可豆所属行业运营效益分析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一、盈利能力分析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二、偿债能力分析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三、运营能力分析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四、成长能力分析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年中国可可豆行业竞争格局分析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行业竞争结构分析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一、国内企业竞争格局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二、国外企业产品市场份额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三、行业企业区域分布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可可豆行业集中度分析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一、行业市场销售集中度分析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二、行业区域消费集中度分析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年中国可可豆行业</w:t>
      </w:r>
      <w:r>
        <w:rPr>
          <w:rFonts w:ascii="宋体" w:eastAsia="宋体" w:hAnsi="宋体" w:hint="eastAsia"/>
          <w:sz w:val="24"/>
          <w:szCs w:val="24"/>
        </w:rPr>
        <w:t>SWOT</w:t>
      </w:r>
      <w:r>
        <w:rPr>
          <w:rFonts w:ascii="宋体" w:eastAsia="宋体" w:hAnsi="宋体" w:hint="eastAsia"/>
          <w:sz w:val="24"/>
          <w:szCs w:val="24"/>
        </w:rPr>
        <w:t>模型分析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一、优势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二、劣势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三、机会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四、威胁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可可豆行业优势生产企业竞争力分析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通用国际</w:t>
      </w:r>
      <w:hyperlink r:id="rId5" w:tgtFrame="http://www.cir.cn/5/57/_blank" w:tooltip="贸易市场调研与前景预测" w:history="1">
        <w:r>
          <w:rPr>
            <w:rFonts w:ascii="宋体" w:eastAsia="宋体" w:hAnsi="宋体" w:hint="eastAsia"/>
            <w:sz w:val="24"/>
            <w:szCs w:val="24"/>
          </w:rPr>
          <w:t>贸易</w:t>
        </w:r>
      </w:hyperlink>
      <w:r>
        <w:rPr>
          <w:rFonts w:ascii="宋体" w:eastAsia="宋体" w:hAnsi="宋体" w:hint="eastAsia"/>
          <w:sz w:val="24"/>
          <w:szCs w:val="24"/>
        </w:rPr>
        <w:t>有限责任公司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一、可可豆概况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二、可可豆竞争优势分析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三、可可豆经营状况分析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中成进出口股份有限公司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一、可可豆概况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二、可可豆竞争优势分析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三、可可豆经营状况分析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中国土产畜产进出口总公司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一、可可豆概况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二、可可豆竞争优势分析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三、可可豆经营状况分析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无锡华东可可食品股份有限公司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一、可可豆概况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二、可可豆竞争优势分析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三、可可豆经营状况分析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上海金丝猴集团无锡可可制品有限公司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一、可可豆概况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二、可可豆竞争优势分析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三、可可豆经营状况分析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上海大明可可制品有限公司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一、可可豆概况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二、可可豆竞争优势分析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三、可可豆经营状况分析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中粮金帝食品（深圳）有限公司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一、可可豆概况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二、可可豆竞争优势分析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三、可可豆经营状况分析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上海可可琳纳食品有限公司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一、可可豆概况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二、可可豆竞争优势分析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三、可可豆经营状况分析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四、企业发展战略分析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年中国可可豆行业上下游分析及其影响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年中国可可豆行业上游发展及影响分析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年中国可可豆行业上游运行现状分析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年中国可可豆行业上游市场发展前景预测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三、上游对本行业产生的影响分析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年中国可可豆行业下游发展及影响分析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年中国可可豆行业下游运行现状分析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年中国可可豆行业下游市场发展前景预测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三、下游对本行业产生的影响分析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年可可豆行业发展及投资前景预测分析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年可可豆行业市场规模预测分析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年可可豆行业供需预测分析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中国可可豆行业五力分析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一、现有企业间竞争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二、潜在进入者分析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三、替代品威胁分析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四、供应商议价能力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五、客户议价能力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年我国可可豆行业前景展望分析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年我国可可豆行业产品价格走势预测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第六节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年我国可可豆行业盈利能力预测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年中国可可豆行业投资风险分析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年中国可可豆行业投资金额分析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年中国可可豆行业内资企业投资金</w:t>
      </w:r>
      <w:r>
        <w:rPr>
          <w:rFonts w:ascii="宋体" w:eastAsia="宋体" w:hAnsi="宋体" w:hint="eastAsia"/>
          <w:sz w:val="24"/>
          <w:szCs w:val="24"/>
        </w:rPr>
        <w:t>额分析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年中国可可豆行业港澳台及外资企业投资金额分析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近年中国可可豆行业主要投资项目分析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年中国可可豆行业投资周期分析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年中国可可豆行业投资风险分析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一、政策和体制风险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二、技术发展风险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三、市场竞争风险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四、原材料压力风险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五、进入退出风险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六、经营管理风险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年中国可可豆行业发展策略及投资建议分析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可可豆行业发展策略分析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一、坚持产品创新的领先战略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二、坚持品牌建设的引导战略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三、坚持工艺技术创新的支持战略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四、坚持市场营销创新的决胜战略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五、坚持企业管理创新的保证战略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可可豆行业市场的重点客户战略实施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一、实施重点客户战略的必要性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二、合理确立重点客户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三、对重点客户的营销策略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四、强化重点客户的管理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五、实施重点客户战略要重点解决的问题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年中国可可豆产品生产及销售投资运作模式探讨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一、国内生产企业投资运作模式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二、国内营销企业投资运作模式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三、外销与内销优势分析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、产品外销优势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、产品内销优势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年中国可可豆行业发</w:t>
      </w:r>
      <w:r>
        <w:rPr>
          <w:rFonts w:ascii="宋体" w:eastAsia="宋体" w:hAnsi="宋体" w:hint="eastAsia"/>
          <w:sz w:val="24"/>
          <w:szCs w:val="24"/>
        </w:rPr>
        <w:t>展建议</w:t>
      </w:r>
    </w:p>
    <w:p w:rsidR="00252FF4" w:rsidRDefault="004306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年中国可可豆行业投资建议</w:t>
      </w:r>
    </w:p>
    <w:p w:rsidR="00252FF4" w:rsidRDefault="00252FF4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252F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52FF4"/>
    <w:rsid w:val="002C35BC"/>
    <w:rsid w:val="00323B43"/>
    <w:rsid w:val="003D37D8"/>
    <w:rsid w:val="00426133"/>
    <w:rsid w:val="004306D7"/>
    <w:rsid w:val="004358AB"/>
    <w:rsid w:val="005B1329"/>
    <w:rsid w:val="006152BD"/>
    <w:rsid w:val="006E1C52"/>
    <w:rsid w:val="0078663D"/>
    <w:rsid w:val="00896347"/>
    <w:rsid w:val="008B7726"/>
    <w:rsid w:val="008D38B3"/>
    <w:rsid w:val="009D3542"/>
    <w:rsid w:val="009F00FD"/>
    <w:rsid w:val="00B6044C"/>
    <w:rsid w:val="00B97C08"/>
    <w:rsid w:val="00D31D50"/>
    <w:rsid w:val="09435005"/>
    <w:rsid w:val="16B54F00"/>
    <w:rsid w:val="16BF1736"/>
    <w:rsid w:val="16D829C1"/>
    <w:rsid w:val="1EEE397F"/>
    <w:rsid w:val="2030271E"/>
    <w:rsid w:val="24564D7F"/>
    <w:rsid w:val="2748694C"/>
    <w:rsid w:val="30365223"/>
    <w:rsid w:val="338301F5"/>
    <w:rsid w:val="35090A1F"/>
    <w:rsid w:val="358B3D18"/>
    <w:rsid w:val="3E3349D0"/>
    <w:rsid w:val="4A675D19"/>
    <w:rsid w:val="4C6A5809"/>
    <w:rsid w:val="4D0140C0"/>
    <w:rsid w:val="4E636674"/>
    <w:rsid w:val="50AB7977"/>
    <w:rsid w:val="55545D3C"/>
    <w:rsid w:val="5A382A7F"/>
    <w:rsid w:val="6E3D1A16"/>
    <w:rsid w:val="6F1F037B"/>
    <w:rsid w:val="73666803"/>
    <w:rsid w:val="744E76C6"/>
    <w:rsid w:val="77332318"/>
    <w:rsid w:val="7A773F47"/>
    <w:rsid w:val="7AE2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1CBC5"/>
  <w15:docId w15:val="{69F877A5-0EBB-4538-80C5-69962E44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ir.cn/3/77/MaoYiShiChangDiaoYanYuQianJingY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9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