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0B" w:rsidRDefault="00D55F3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饼干</w:t>
      </w:r>
      <w:bookmarkStart w:id="0" w:name="_GoBack"/>
      <w:bookmarkEnd w:id="0"/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饼干行业发展回顾与市场前景预测报告（2019-2025年）"/>
      <w:r>
        <w:rPr>
          <w:rFonts w:ascii="宋体" w:eastAsia="宋体" w:hAnsi="宋体" w:hint="eastAsia"/>
          <w:sz w:val="24"/>
          <w:szCs w:val="24"/>
        </w:rPr>
        <w:t>中国饼干行业发展回顾与市场前景预测报告（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55F3C" w:rsidRDefault="00D55F3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【报告编号】180131SP3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年饼干产业基础分析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产业基础及研究界定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一、统计范围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二、饼干的分类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产业投资特性分析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一、产业规模分析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二、产业成长性分析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三、产业获利能力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四、产业竞争格局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年中国饼干零售市场分析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年中国饼干市场零售量分析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年中国饼干行业消费量情况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年中国饼干市场零售规模分析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年中国饼干市场零售渠道分析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年中国饼干市场供需分析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中国休闲卤制食品行业发展概况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一、中国休闲卤制食品行业发展现状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二、中国休闲卤制食品行业竞争格局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三、中国休闲卤制食品行业发展趋势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年中国饼干产量分析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年中国饼干产量分析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年中国饼干行业产量分析预测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年各省饼干产量分析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年中国饼干行业重点区域分析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一、华中地区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三、华南地区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年中国饼干市场需求消费特点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一、人均消费量分析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二、女性成为主要消费群体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三、功能型饼干成为突破口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年中国饼干市场消费调研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年中国饼干食用及购买习惯调查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年中国饼干品牌表现及价值分析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年中国饼干品牌营销及广告表现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年中国饼干产业竞争特点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一、内外资品牌竞争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二、替代品竞争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三、高低端竞争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四、不同种类竞争势态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</w:t>
      </w:r>
      <w:hyperlink r:id="rId5" w:tgtFrame="http://www.cir.cn/0/59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竞争势态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年中国饼干市场面临的问题和对策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一、饼干行业面临的主要问题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二、饼干行业的创新与发展途径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年饼干市场运行分析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年行业整体运行分析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年产业资产规模分析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年产业企业数量分析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年产业销售收入分析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年产业利润总额分析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年产业盈利性分析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年产业亏损面分析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年外资企业运行分析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年外资企业资产规模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年外资企业数量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年外资企业销售收入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年外资企业利润总额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年外资企业盈利性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年外资企业亏损面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饼干市场竞争主体分析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卡夫集团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一、公司概括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二、中国投资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三、饼干品牌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卡夫食品（北京）有限公司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纳贝斯克食品（苏州）有限公司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上海达能饼干食品有限公司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江门达能饼干有限公司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一、公司基本情况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东莞徐记食品有限公司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年中国饼干行业发展前景与趋势分析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年中国饼干行业发展趋势分析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一、饼干生产趋于专业化、标准化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二、低档饼干市场份额将逐年降低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三、高端饼干是未来市场增长点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四、外资饼干企业向三四级城市推进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五、饼干行业集中度将日益提高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年中国饼干市场前景预测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年中国饼干市场零售量预测</w:t>
      </w:r>
    </w:p>
    <w:p w:rsidR="00AA270B" w:rsidRDefault="00D55F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年中国饼干市场零售规模预测</w:t>
      </w:r>
    </w:p>
    <w:p w:rsidR="00AA270B" w:rsidRDefault="00AA270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A27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AA270B"/>
    <w:rsid w:val="00B6044C"/>
    <w:rsid w:val="00B97C08"/>
    <w:rsid w:val="00D31D50"/>
    <w:rsid w:val="00D55F3C"/>
    <w:rsid w:val="16BF1736"/>
    <w:rsid w:val="16D829C1"/>
    <w:rsid w:val="24564D7F"/>
    <w:rsid w:val="2748694C"/>
    <w:rsid w:val="358B3D18"/>
    <w:rsid w:val="4E636674"/>
    <w:rsid w:val="55545D3C"/>
    <w:rsid w:val="5A382A7F"/>
    <w:rsid w:val="6E3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ED91"/>
  <w15:docId w15:val="{D6669379-8BA7-4164-99C3-A35DD08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9/03/BaoZhuangHangYeQianJingFenX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