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8FAEE" w14:textId="77777777" w:rsidR="007139F3" w:rsidRDefault="007139F3" w:rsidP="007139F3">
      <w:r w:rsidRPr="00027303">
        <w:t>甜高粱乙醇</w:t>
      </w:r>
    </w:p>
    <w:p w14:paraId="5EA983DB" w14:textId="0F07FE07" w:rsidR="007139F3" w:rsidRDefault="007139F3" w:rsidP="007139F3">
      <w:r w:rsidRPr="00027303">
        <w:t>2019年中国甜高粱乙醇市场调研报告</w:t>
      </w:r>
    </w:p>
    <w:p w14:paraId="40511386" w14:textId="77777777" w:rsidR="00027303" w:rsidRDefault="00027303" w:rsidP="00027303">
      <w:r>
        <w:rPr>
          <w:rFonts w:hint="eastAsia"/>
        </w:rPr>
        <w:t>【报告编号】</w:t>
      </w:r>
      <w:r>
        <w:t>D18</w:t>
      </w:r>
    </w:p>
    <w:p w14:paraId="12248E67" w14:textId="77777777" w:rsidR="00027303" w:rsidRDefault="00027303" w:rsidP="00027303">
      <w:bookmarkStart w:id="0" w:name="_GoBack"/>
      <w:bookmarkEnd w:id="0"/>
      <w:r>
        <w:rPr>
          <w:rFonts w:hint="eastAsia"/>
        </w:rPr>
        <w:t>第一章　甜高粱乙醇基本概述</w:t>
      </w:r>
    </w:p>
    <w:p w14:paraId="1F77B872" w14:textId="60BC9D81" w:rsidR="00027303" w:rsidRDefault="00027303" w:rsidP="00027303">
      <w:r>
        <w:t>1.1　甜高粱简介</w:t>
      </w:r>
    </w:p>
    <w:p w14:paraId="4EEBBBA3" w14:textId="3EF3584C" w:rsidR="00027303" w:rsidRDefault="00027303" w:rsidP="00027303">
      <w:r>
        <w:t>1.2　甜高粱乙醇简介</w:t>
      </w:r>
    </w:p>
    <w:p w14:paraId="448A4E55" w14:textId="188F2DCF" w:rsidR="00027303" w:rsidRDefault="00027303" w:rsidP="00027303">
      <w:r>
        <w:t>1.3　甜高粱乙醇的优势</w:t>
      </w:r>
    </w:p>
    <w:p w14:paraId="08EBDEDC" w14:textId="47DD1BA4" w:rsidR="00027303" w:rsidRDefault="00027303" w:rsidP="00027303">
      <w:r>
        <w:t>1.4　甜高粱乙醇主要品种</w:t>
      </w:r>
    </w:p>
    <w:p w14:paraId="5BD15871" w14:textId="77777777" w:rsidR="00027303" w:rsidRDefault="00027303" w:rsidP="00027303">
      <w:r>
        <w:rPr>
          <w:rFonts w:hint="eastAsia"/>
        </w:rPr>
        <w:t>第二章　国外燃料乙醇产业发展经验借鉴</w:t>
      </w:r>
    </w:p>
    <w:p w14:paraId="093ABB93" w14:textId="087A3A53" w:rsidR="00027303" w:rsidRDefault="00027303" w:rsidP="00027303">
      <w:r>
        <w:t>2.1　美国</w:t>
      </w:r>
    </w:p>
    <w:p w14:paraId="2D3AA5AF" w14:textId="541C2A2A" w:rsidR="00027303" w:rsidRDefault="00027303" w:rsidP="00027303">
      <w:r>
        <w:t>2.2　加拿大</w:t>
      </w:r>
    </w:p>
    <w:p w14:paraId="3DF2F5A7" w14:textId="578A66F2" w:rsidR="00027303" w:rsidRDefault="00027303" w:rsidP="00027303">
      <w:r>
        <w:t>2.3　巴西</w:t>
      </w:r>
    </w:p>
    <w:p w14:paraId="2CC6E1A9" w14:textId="739C3C02" w:rsidR="00027303" w:rsidRDefault="00027303" w:rsidP="00027303">
      <w:r>
        <w:t>2.4　日本</w:t>
      </w:r>
    </w:p>
    <w:p w14:paraId="64CBC9A3" w14:textId="4BB720B9" w:rsidR="00027303" w:rsidRDefault="00027303" w:rsidP="00027303">
      <w:r>
        <w:t>2.5　印度</w:t>
      </w:r>
    </w:p>
    <w:p w14:paraId="790369B9" w14:textId="77777777" w:rsidR="00027303" w:rsidRDefault="00027303" w:rsidP="00027303">
      <w:r>
        <w:rPr>
          <w:rFonts w:hint="eastAsia"/>
        </w:rPr>
        <w:t>第三章　中国发展甜高梁乙醇的必要性</w:t>
      </w:r>
    </w:p>
    <w:p w14:paraId="12FBD38C" w14:textId="4B6F26C2" w:rsidR="00027303" w:rsidRDefault="00027303" w:rsidP="00027303">
      <w:r>
        <w:t>3.1　甜高梁种植的潜力巨大</w:t>
      </w:r>
    </w:p>
    <w:p w14:paraId="61EF66B7" w14:textId="022EBA3F" w:rsidR="00027303" w:rsidRDefault="00027303" w:rsidP="00027303">
      <w:r>
        <w:t>3.2　具备甜高粱产业化基础</w:t>
      </w:r>
    </w:p>
    <w:p w14:paraId="384477E9" w14:textId="55ABA73A" w:rsidR="00027303" w:rsidRDefault="00027303" w:rsidP="00027303">
      <w:r>
        <w:t>3.3　燃料乙醇需求持续扩张</w:t>
      </w:r>
    </w:p>
    <w:p w14:paraId="35B90208" w14:textId="353B3996" w:rsidR="00027303" w:rsidRDefault="00027303" w:rsidP="00027303">
      <w:r>
        <w:t>3.4　甜高梁乙醇项目综合效益</w:t>
      </w:r>
    </w:p>
    <w:p w14:paraId="158FC553" w14:textId="77777777" w:rsidR="00027303" w:rsidRDefault="00027303" w:rsidP="00027303">
      <w:r>
        <w:rPr>
          <w:rFonts w:hint="eastAsia"/>
        </w:rPr>
        <w:t>第四章　中国甜高梁制燃料乙醇产业分析</w:t>
      </w:r>
    </w:p>
    <w:p w14:paraId="4791C184" w14:textId="3C1CEDFC" w:rsidR="00027303" w:rsidRDefault="00027303" w:rsidP="00027303">
      <w:r>
        <w:t>4.1　中国燃料乙醇产业发展规模</w:t>
      </w:r>
    </w:p>
    <w:p w14:paraId="3DB9BFEB" w14:textId="3CE2A2C1" w:rsidR="00027303" w:rsidRDefault="00027303" w:rsidP="00027303">
      <w:r>
        <w:t>4.2　甜高梁制乙醇产业发展态势</w:t>
      </w:r>
    </w:p>
    <w:p w14:paraId="1A04617B" w14:textId="5D8AA785" w:rsidR="00027303" w:rsidRDefault="00027303" w:rsidP="00027303">
      <w:r>
        <w:t>4.3　甜高梁制取乙醇技术已经成熟</w:t>
      </w:r>
    </w:p>
    <w:p w14:paraId="351C6D9F" w14:textId="2B497841" w:rsidR="00027303" w:rsidRDefault="00027303" w:rsidP="00027303">
      <w:r>
        <w:t>4.4　甜高梁制乙醇产业已初步成型</w:t>
      </w:r>
    </w:p>
    <w:p w14:paraId="1EA6409C" w14:textId="3C970E69" w:rsidR="00027303" w:rsidRDefault="00027303" w:rsidP="00027303">
      <w:r>
        <w:t>4.5　甜高粱乙醇项目的商业模式</w:t>
      </w:r>
    </w:p>
    <w:p w14:paraId="6B095DF6" w14:textId="0A109FD9" w:rsidR="00027303" w:rsidRDefault="00027303" w:rsidP="00027303">
      <w:r>
        <w:t>4.6　甜高梁乙醇发展面临的问题</w:t>
      </w:r>
    </w:p>
    <w:p w14:paraId="61669688" w14:textId="3AD1092C" w:rsidR="00027303" w:rsidRDefault="00027303" w:rsidP="00027303">
      <w:r>
        <w:t>4.7　促进甜高梁乙醇发展的建议</w:t>
      </w:r>
    </w:p>
    <w:p w14:paraId="37A9DC76" w14:textId="77777777" w:rsidR="00027303" w:rsidRDefault="00027303" w:rsidP="00027303">
      <w:r>
        <w:rPr>
          <w:rFonts w:hint="eastAsia"/>
        </w:rPr>
        <w:t>第五章　甜高梁乙醇产业区域发展分析</w:t>
      </w:r>
    </w:p>
    <w:p w14:paraId="0A7B7AC7" w14:textId="00599F73" w:rsidR="00027303" w:rsidRDefault="00027303" w:rsidP="00027303">
      <w:r>
        <w:t>5.1　内蒙古</w:t>
      </w:r>
    </w:p>
    <w:p w14:paraId="3E21EAF3" w14:textId="0946B6AD" w:rsidR="00027303" w:rsidRDefault="00027303" w:rsidP="00027303">
      <w:r>
        <w:t>5.2　黑龙江</w:t>
      </w:r>
    </w:p>
    <w:p w14:paraId="363F5122" w14:textId="78DAD1A7" w:rsidR="00027303" w:rsidRDefault="00027303" w:rsidP="00027303">
      <w:r>
        <w:t>5.3　辽宁</w:t>
      </w:r>
    </w:p>
    <w:p w14:paraId="36184B8F" w14:textId="7DA9F4D5" w:rsidR="00027303" w:rsidRDefault="00027303" w:rsidP="00027303">
      <w:r>
        <w:t>5.4　山东</w:t>
      </w:r>
    </w:p>
    <w:p w14:paraId="5D178E5B" w14:textId="7C228623" w:rsidR="00027303" w:rsidRDefault="00027303" w:rsidP="00027303">
      <w:r>
        <w:t>5.5　河北</w:t>
      </w:r>
    </w:p>
    <w:p w14:paraId="6BBD17FE" w14:textId="5380E92B" w:rsidR="00027303" w:rsidRDefault="00027303" w:rsidP="00027303">
      <w:r>
        <w:t>5.6　甘肃</w:t>
      </w:r>
    </w:p>
    <w:p w14:paraId="504E4A6F" w14:textId="77777777" w:rsidR="00027303" w:rsidRDefault="00027303" w:rsidP="00027303">
      <w:r>
        <w:rPr>
          <w:rFonts w:hint="eastAsia"/>
        </w:rPr>
        <w:t>第六章　甜高粱乙醇的生命周期</w:t>
      </w:r>
    </w:p>
    <w:p w14:paraId="668A522C" w14:textId="137E0B96" w:rsidR="00027303" w:rsidRDefault="00027303" w:rsidP="00027303">
      <w:r>
        <w:t>6.1　原料种植阶段</w:t>
      </w:r>
    </w:p>
    <w:p w14:paraId="637F579F" w14:textId="658F41B9" w:rsidR="00027303" w:rsidRDefault="00027303" w:rsidP="00027303">
      <w:r>
        <w:t>6.2　原料收运阶段</w:t>
      </w:r>
    </w:p>
    <w:p w14:paraId="27514F59" w14:textId="43D933F1" w:rsidR="00027303" w:rsidRDefault="00027303" w:rsidP="00027303">
      <w:r>
        <w:t>6.3　乙醇生产阶段</w:t>
      </w:r>
    </w:p>
    <w:p w14:paraId="755DC1FA" w14:textId="7EAA874E" w:rsidR="00027303" w:rsidRDefault="00027303" w:rsidP="00027303">
      <w:r>
        <w:t>6.4　乙醇分配和消费阶段</w:t>
      </w:r>
    </w:p>
    <w:p w14:paraId="28E779F3" w14:textId="77777777" w:rsidR="00027303" w:rsidRDefault="00027303" w:rsidP="00027303">
      <w:r>
        <w:rPr>
          <w:rFonts w:hint="eastAsia"/>
        </w:rPr>
        <w:t>第七章　甜高粱制乙醇的效益分析</w:t>
      </w:r>
    </w:p>
    <w:p w14:paraId="533E28EE" w14:textId="6F15A49C" w:rsidR="00027303" w:rsidRDefault="00027303" w:rsidP="00027303">
      <w:r>
        <w:t>7.1　典型区域发展甜高粱乙醇的条件</w:t>
      </w:r>
    </w:p>
    <w:p w14:paraId="12B52182" w14:textId="2C58D674" w:rsidR="00027303" w:rsidRDefault="00027303" w:rsidP="00027303">
      <w:r>
        <w:t>7.2　甜高粱与其他原料制取燃料乙醇的效益比较</w:t>
      </w:r>
    </w:p>
    <w:p w14:paraId="49D3330C" w14:textId="6727FBA0" w:rsidR="00027303" w:rsidRDefault="00027303" w:rsidP="00027303">
      <w:r>
        <w:t>7.3　甜高粱经固态发酵制乙醇的效益-规模关系</w:t>
      </w:r>
    </w:p>
    <w:p w14:paraId="465A1D63" w14:textId="03ED2104" w:rsidR="00027303" w:rsidRDefault="00027303" w:rsidP="00027303">
      <w:r>
        <w:t>7.4　甜高粱经液态发酵制乙醇的经济性分析</w:t>
      </w:r>
    </w:p>
    <w:p w14:paraId="0A264A7E" w14:textId="3B183B8B" w:rsidR="00027303" w:rsidRDefault="00027303" w:rsidP="00027303">
      <w:r>
        <w:lastRenderedPageBreak/>
        <w:t>7.5　ASSF法甜高粱燃料乙醇技术效益分析</w:t>
      </w:r>
    </w:p>
    <w:p w14:paraId="7A0469FC" w14:textId="77777777" w:rsidR="00027303" w:rsidRDefault="00027303" w:rsidP="00027303">
      <w:r>
        <w:rPr>
          <w:rFonts w:hint="eastAsia"/>
        </w:rPr>
        <w:t>第八章　甜高梁茎秆制取乙醇技术介绍</w:t>
      </w:r>
    </w:p>
    <w:p w14:paraId="1662DAD1" w14:textId="2BB119F7" w:rsidR="00027303" w:rsidRDefault="00027303" w:rsidP="00027303">
      <w:r>
        <w:t>8.1　甜高粱茎秆制乙醇的生产工艺</w:t>
      </w:r>
    </w:p>
    <w:p w14:paraId="6971378D" w14:textId="443DE3BC" w:rsidR="00027303" w:rsidRDefault="00027303" w:rsidP="00027303">
      <w:r>
        <w:t>8.2　甜高梁良种选育及栽培管理</w:t>
      </w:r>
    </w:p>
    <w:p w14:paraId="376CFBD5" w14:textId="15567652" w:rsidR="00027303" w:rsidRDefault="00027303" w:rsidP="00027303">
      <w:r>
        <w:t>8.3　甜高梁茎秆贮藏技术</w:t>
      </w:r>
    </w:p>
    <w:p w14:paraId="6B05EB86" w14:textId="3105E528" w:rsidR="00027303" w:rsidRDefault="00027303" w:rsidP="00027303">
      <w:r>
        <w:t>8.4　甜高梁茎秆乙醇发酵技术</w:t>
      </w:r>
    </w:p>
    <w:p w14:paraId="5D296904" w14:textId="4A35004E" w:rsidR="00027303" w:rsidRDefault="00027303" w:rsidP="00027303">
      <w:r>
        <w:t>8.5　乙醇发酵副产物的综合利用</w:t>
      </w:r>
    </w:p>
    <w:p w14:paraId="18AEA9AE" w14:textId="77777777" w:rsidR="00027303" w:rsidRDefault="00027303" w:rsidP="00027303">
      <w:r>
        <w:rPr>
          <w:rFonts w:hint="eastAsia"/>
        </w:rPr>
        <w:t>第九章　甜高粱乙醇产业相关政策分析</w:t>
      </w:r>
    </w:p>
    <w:p w14:paraId="7FB028E9" w14:textId="6E5982D4" w:rsidR="00027303" w:rsidRDefault="00027303" w:rsidP="00027303">
      <w:r>
        <w:t>9.1　《生物燃料乙醇弹性补贴财政财务管理办法》解读</w:t>
      </w:r>
    </w:p>
    <w:p w14:paraId="241E7565" w14:textId="7AFCFEB1" w:rsidR="00027303" w:rsidRDefault="00027303" w:rsidP="00027303">
      <w:r>
        <w:t>9.2　《生物能源和生物化工非粮引导奖励资金管理暂行办法》</w:t>
      </w:r>
    </w:p>
    <w:p w14:paraId="3F8A7C2F" w14:textId="56C3B9EB" w:rsidR="00027303" w:rsidRDefault="00027303" w:rsidP="00027303">
      <w:r>
        <w:t>9.3　甜高粱乙醇引导奖励资金申请标准</w:t>
      </w:r>
    </w:p>
    <w:p w14:paraId="3ECADE68" w14:textId="2DC062AF" w:rsidR="00027303" w:rsidRDefault="00027303" w:rsidP="00027303">
      <w:r>
        <w:t>9.4　非粮燃料乙醇税收政策优惠政策</w:t>
      </w:r>
    </w:p>
    <w:p w14:paraId="07C312A0" w14:textId="4896A625" w:rsidR="00027303" w:rsidRDefault="00027303" w:rsidP="00027303">
      <w:r>
        <w:t>9.5　乙醇汽油国家标准促进产业升级</w:t>
      </w:r>
    </w:p>
    <w:p w14:paraId="61AE4B9B" w14:textId="5670B9B9" w:rsidR="00027303" w:rsidRDefault="00027303" w:rsidP="00027303">
      <w:r>
        <w:t>9.6　燃料乙醇产业“十三五”政策导向</w:t>
      </w:r>
    </w:p>
    <w:p w14:paraId="76975E16" w14:textId="77777777" w:rsidR="00027303" w:rsidRDefault="00027303" w:rsidP="00027303">
      <w:r>
        <w:rPr>
          <w:rFonts w:hint="eastAsia"/>
        </w:rPr>
        <w:t>第十章　甜高粱乙醇项目投资分析</w:t>
      </w:r>
    </w:p>
    <w:p w14:paraId="28015799" w14:textId="3D91D7B5" w:rsidR="00027303" w:rsidRDefault="00027303" w:rsidP="00027303">
      <w:r>
        <w:t>10.1　投资潜力</w:t>
      </w:r>
    </w:p>
    <w:p w14:paraId="568A47BF" w14:textId="1F0D0B01" w:rsidR="00027303" w:rsidRDefault="00027303" w:rsidP="00027303">
      <w:r>
        <w:t>10.2　投资估算</w:t>
      </w:r>
    </w:p>
    <w:p w14:paraId="11EF48F3" w14:textId="526BED72" w:rsidR="00027303" w:rsidRDefault="00027303" w:rsidP="00027303">
      <w:r>
        <w:t>10.3　投资模式</w:t>
      </w:r>
    </w:p>
    <w:p w14:paraId="23CE4E99" w14:textId="1180FE37" w:rsidR="00027303" w:rsidRDefault="00027303" w:rsidP="00027303">
      <w:r>
        <w:t>10.4　投资风险</w:t>
      </w:r>
    </w:p>
    <w:p w14:paraId="539CA48D" w14:textId="1CA5489E" w:rsidR="00027303" w:rsidRPr="00027303" w:rsidRDefault="00027303" w:rsidP="00027303">
      <w:r>
        <w:t>10.5　投资建议</w:t>
      </w:r>
    </w:p>
    <w:sectPr w:rsidR="00027303" w:rsidRPr="00027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F0"/>
    <w:rsid w:val="00027303"/>
    <w:rsid w:val="00053121"/>
    <w:rsid w:val="000B7718"/>
    <w:rsid w:val="00116B2E"/>
    <w:rsid w:val="00121037"/>
    <w:rsid w:val="001F234F"/>
    <w:rsid w:val="00251E12"/>
    <w:rsid w:val="00374A91"/>
    <w:rsid w:val="004119E8"/>
    <w:rsid w:val="00413793"/>
    <w:rsid w:val="00470075"/>
    <w:rsid w:val="004F0BF2"/>
    <w:rsid w:val="00523998"/>
    <w:rsid w:val="00547F7D"/>
    <w:rsid w:val="00597700"/>
    <w:rsid w:val="005A300E"/>
    <w:rsid w:val="005D6208"/>
    <w:rsid w:val="006431DA"/>
    <w:rsid w:val="007139F3"/>
    <w:rsid w:val="008422B0"/>
    <w:rsid w:val="008B48F0"/>
    <w:rsid w:val="00A85F32"/>
    <w:rsid w:val="00AE08DE"/>
    <w:rsid w:val="00B60B3C"/>
    <w:rsid w:val="00BA6DD2"/>
    <w:rsid w:val="00C803EA"/>
    <w:rsid w:val="00CD3424"/>
    <w:rsid w:val="00D252F9"/>
    <w:rsid w:val="00E00043"/>
    <w:rsid w:val="00F90298"/>
    <w:rsid w:val="00FA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B1282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F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7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2019-02-14T10:57:00Z</dcterms:created>
  <dcterms:modified xsi:type="dcterms:W3CDTF">2019-12-30T02:35:00Z</dcterms:modified>
</cp:coreProperties>
</file>