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5E" w:rsidRDefault="004C195E" w:rsidP="004C195E">
      <w:r w:rsidRPr="00225EC5">
        <w:t>石油焦</w:t>
      </w:r>
    </w:p>
    <w:p w:rsidR="004C195E" w:rsidRDefault="004C195E" w:rsidP="004C195E">
      <w:r w:rsidRPr="00225EC5">
        <w:t>2019年中国石油焦市场调研报告</w:t>
      </w:r>
    </w:p>
    <w:p w:rsidR="0088453A" w:rsidRDefault="0088453A" w:rsidP="0088453A">
      <w:r>
        <w:rPr>
          <w:rFonts w:hint="eastAsia"/>
        </w:rPr>
        <w:t>【报告编号】</w:t>
      </w:r>
      <w:r>
        <w:t>D</w:t>
      </w:r>
      <w:r w:rsidR="00AA0195">
        <w:t>9</w:t>
      </w:r>
      <w:r w:rsidR="00225EC5">
        <w:t>5</w:t>
      </w:r>
    </w:p>
    <w:p w:rsidR="00225EC5" w:rsidRDefault="00225EC5" w:rsidP="00225EC5">
      <w:bookmarkStart w:id="0" w:name="_GoBack"/>
      <w:bookmarkEnd w:id="0"/>
      <w:r>
        <w:rPr>
          <w:rFonts w:hint="eastAsia"/>
        </w:rPr>
        <w:t>第一章　石油焦简述</w:t>
      </w:r>
    </w:p>
    <w:p w:rsidR="00225EC5" w:rsidRDefault="00225EC5" w:rsidP="00225EC5">
      <w:r>
        <w:t>1.1　石油焦的定义及分类</w:t>
      </w:r>
    </w:p>
    <w:p w:rsidR="00225EC5" w:rsidRDefault="00225EC5" w:rsidP="00225EC5">
      <w:r>
        <w:t>1.2　石油焦的物理性状</w:t>
      </w:r>
    </w:p>
    <w:p w:rsidR="00225EC5" w:rsidRDefault="00225EC5" w:rsidP="00225EC5">
      <w:r>
        <w:t>1.3　石油焦的质量标准</w:t>
      </w:r>
    </w:p>
    <w:p w:rsidR="00225EC5" w:rsidRDefault="00225EC5" w:rsidP="00225EC5">
      <w:r>
        <w:t>1.4　石油焦的应用领域</w:t>
      </w:r>
    </w:p>
    <w:p w:rsidR="00225EC5" w:rsidRDefault="00225EC5" w:rsidP="00225EC5">
      <w:r>
        <w:rPr>
          <w:rFonts w:hint="eastAsia"/>
        </w:rPr>
        <w:t xml:space="preserve">第二章　</w:t>
      </w:r>
      <w:r>
        <w:t>2014-2018年中国石油焦市场分析</w:t>
      </w:r>
    </w:p>
    <w:p w:rsidR="00225EC5" w:rsidRDefault="00225EC5" w:rsidP="00225EC5">
      <w:r>
        <w:t>2.1　产能分布</w:t>
      </w:r>
    </w:p>
    <w:p w:rsidR="00225EC5" w:rsidRDefault="00225EC5" w:rsidP="00225EC5">
      <w:r>
        <w:t>2.2　消费结构</w:t>
      </w:r>
    </w:p>
    <w:p w:rsidR="00225EC5" w:rsidRDefault="00225EC5" w:rsidP="00225EC5">
      <w:r>
        <w:t>2.3　表观消费量</w:t>
      </w:r>
    </w:p>
    <w:p w:rsidR="00225EC5" w:rsidRDefault="00225EC5" w:rsidP="00225EC5">
      <w:r>
        <w:t>2.4　贸易结构</w:t>
      </w:r>
    </w:p>
    <w:p w:rsidR="00225EC5" w:rsidRDefault="00225EC5" w:rsidP="00225EC5">
      <w:r>
        <w:t>2.5　供需态势</w:t>
      </w:r>
    </w:p>
    <w:p w:rsidR="00225EC5" w:rsidRDefault="00225EC5" w:rsidP="00225EC5">
      <w:r>
        <w:t>2.6　产业链</w:t>
      </w:r>
    </w:p>
    <w:p w:rsidR="00225EC5" w:rsidRDefault="00225EC5" w:rsidP="00225EC5">
      <w:r>
        <w:rPr>
          <w:rFonts w:hint="eastAsia"/>
        </w:rPr>
        <w:t xml:space="preserve">第三章　</w:t>
      </w:r>
      <w:r>
        <w:t>2014-2018年石油焦产量统计</w:t>
      </w:r>
    </w:p>
    <w:p w:rsidR="00225EC5" w:rsidRDefault="00225EC5" w:rsidP="00225EC5">
      <w:r>
        <w:t>3.1　2014-2018年全国石油焦产量趋势</w:t>
      </w:r>
    </w:p>
    <w:p w:rsidR="00225EC5" w:rsidRDefault="00225EC5" w:rsidP="00225EC5">
      <w:r>
        <w:t>3.2　2016年全国石油焦产量情况</w:t>
      </w:r>
    </w:p>
    <w:p w:rsidR="00225EC5" w:rsidRDefault="00225EC5" w:rsidP="00225EC5">
      <w:r>
        <w:t>3.3　2017年全国石油焦产量情况</w:t>
      </w:r>
    </w:p>
    <w:p w:rsidR="00225EC5" w:rsidRDefault="00225EC5" w:rsidP="00225EC5">
      <w:r>
        <w:t>3.4　2017年全国石油焦产量情况</w:t>
      </w:r>
    </w:p>
    <w:p w:rsidR="00225EC5" w:rsidRDefault="00225EC5" w:rsidP="00225EC5">
      <w:r>
        <w:t>3.5　2018年石油焦产量分布情况</w:t>
      </w:r>
    </w:p>
    <w:p w:rsidR="00225EC5" w:rsidRDefault="00225EC5" w:rsidP="00225EC5">
      <w:r>
        <w:rPr>
          <w:rFonts w:hint="eastAsia"/>
        </w:rPr>
        <w:t xml:space="preserve">第四章　</w:t>
      </w:r>
      <w:r>
        <w:t>2014-2018年石油焦市场进出口统计</w:t>
      </w:r>
    </w:p>
    <w:p w:rsidR="00225EC5" w:rsidRDefault="00225EC5" w:rsidP="00225EC5">
      <w:r>
        <w:t>4.1　2014-2018年未煅烧石油焦（含硫量＜3%）进出口数据分析</w:t>
      </w:r>
    </w:p>
    <w:p w:rsidR="00225EC5" w:rsidRDefault="00225EC5" w:rsidP="00225EC5">
      <w:r>
        <w:t>4.2　2014-2018年其他未煅烧石油焦进出口数据分析</w:t>
      </w:r>
    </w:p>
    <w:p w:rsidR="00225EC5" w:rsidRDefault="00225EC5" w:rsidP="00225EC5">
      <w:r>
        <w:t>4.3　2014-2018年已煅烧石油焦（含硫量＜0.8%）进出口数据分析</w:t>
      </w:r>
    </w:p>
    <w:p w:rsidR="00225EC5" w:rsidRDefault="00225EC5" w:rsidP="00225EC5">
      <w:r>
        <w:t>4.4　2014-2018年其他已煅烧石油焦进出口数据分析</w:t>
      </w:r>
    </w:p>
    <w:p w:rsidR="00225EC5" w:rsidRDefault="00225EC5" w:rsidP="00225EC5">
      <w:r>
        <w:rPr>
          <w:rFonts w:hint="eastAsia"/>
        </w:rPr>
        <w:t xml:space="preserve">第五章　</w:t>
      </w:r>
      <w:r>
        <w:t>2014-2018年石油焦市场价格分析</w:t>
      </w:r>
    </w:p>
    <w:p w:rsidR="00225EC5" w:rsidRDefault="00225EC5" w:rsidP="00225EC5">
      <w:r>
        <w:t>5.1　2016年石油焦价格走势</w:t>
      </w:r>
    </w:p>
    <w:p w:rsidR="00225EC5" w:rsidRDefault="00225EC5" w:rsidP="00225EC5">
      <w:r>
        <w:t>5.2　2017年石油焦价格走势</w:t>
      </w:r>
    </w:p>
    <w:p w:rsidR="00225EC5" w:rsidRDefault="00225EC5" w:rsidP="00225EC5">
      <w:r>
        <w:t>5.3　2018年石油焦价格走势</w:t>
      </w:r>
    </w:p>
    <w:p w:rsidR="00225EC5" w:rsidRDefault="00225EC5" w:rsidP="00225EC5">
      <w:r>
        <w:rPr>
          <w:rFonts w:hint="eastAsia"/>
        </w:rPr>
        <w:t>第六章　影响石油焦市场的因素</w:t>
      </w:r>
    </w:p>
    <w:p w:rsidR="00225EC5" w:rsidRDefault="00225EC5" w:rsidP="00225EC5">
      <w:r>
        <w:t>6.1　宏观经济及政策导向</w:t>
      </w:r>
    </w:p>
    <w:p w:rsidR="00225EC5" w:rsidRDefault="00225EC5" w:rsidP="00225EC5">
      <w:r>
        <w:t>6.2　上游市场对石油焦的影响</w:t>
      </w:r>
    </w:p>
    <w:p w:rsidR="00225EC5" w:rsidRDefault="00225EC5" w:rsidP="00225EC5">
      <w:r>
        <w:t>6.3　下游市场对石油焦市场的影响</w:t>
      </w:r>
    </w:p>
    <w:p w:rsidR="00225EC5" w:rsidRDefault="00225EC5" w:rsidP="00225EC5">
      <w:r>
        <w:rPr>
          <w:rFonts w:hint="eastAsia"/>
        </w:rPr>
        <w:t xml:space="preserve">第七章　</w:t>
      </w:r>
      <w:r>
        <w:t>2014-2018年石油焦下游消费市场分析</w:t>
      </w:r>
    </w:p>
    <w:p w:rsidR="00225EC5" w:rsidRDefault="00225EC5" w:rsidP="00225EC5">
      <w:r>
        <w:t>7.1　燃料</w:t>
      </w:r>
    </w:p>
    <w:p w:rsidR="00225EC5" w:rsidRDefault="00225EC5" w:rsidP="00225EC5">
      <w:r>
        <w:t>7.2　金属硅</w:t>
      </w:r>
    </w:p>
    <w:p w:rsidR="00225EC5" w:rsidRDefault="00225EC5" w:rsidP="00225EC5">
      <w:r>
        <w:t>7.3　石墨电极</w:t>
      </w:r>
    </w:p>
    <w:p w:rsidR="00225EC5" w:rsidRDefault="00225EC5" w:rsidP="00225EC5">
      <w:r>
        <w:t>7.4　预焙阳极</w:t>
      </w:r>
    </w:p>
    <w:p w:rsidR="00225EC5" w:rsidRDefault="00225EC5" w:rsidP="00225EC5">
      <w:r>
        <w:rPr>
          <w:rFonts w:hint="eastAsia"/>
        </w:rPr>
        <w:t>第八章　石油焦市场投资分析</w:t>
      </w:r>
    </w:p>
    <w:p w:rsidR="00225EC5" w:rsidRDefault="00225EC5" w:rsidP="00225EC5">
      <w:r>
        <w:t>8.1　投资潜力</w:t>
      </w:r>
    </w:p>
    <w:p w:rsidR="00225EC5" w:rsidRDefault="00225EC5" w:rsidP="00225EC5">
      <w:r>
        <w:t>8.2　投资估算</w:t>
      </w:r>
    </w:p>
    <w:p w:rsidR="00225EC5" w:rsidRDefault="00225EC5" w:rsidP="00225EC5">
      <w:r>
        <w:t>8.3　投资风险</w:t>
      </w:r>
    </w:p>
    <w:p w:rsidR="00225EC5" w:rsidRDefault="00225EC5" w:rsidP="00225EC5">
      <w:r>
        <w:t>8.4　投资建议</w:t>
      </w:r>
    </w:p>
    <w:sectPr w:rsidR="00225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6B"/>
    <w:rsid w:val="00017EF5"/>
    <w:rsid w:val="00042EF4"/>
    <w:rsid w:val="00095A33"/>
    <w:rsid w:val="000A1167"/>
    <w:rsid w:val="000B7718"/>
    <w:rsid w:val="000C0908"/>
    <w:rsid w:val="000C1A7B"/>
    <w:rsid w:val="000C38AC"/>
    <w:rsid w:val="000E4908"/>
    <w:rsid w:val="001762C7"/>
    <w:rsid w:val="001D3B9C"/>
    <w:rsid w:val="00225EC5"/>
    <w:rsid w:val="00237EF8"/>
    <w:rsid w:val="00275C30"/>
    <w:rsid w:val="002961EF"/>
    <w:rsid w:val="002A43BF"/>
    <w:rsid w:val="002C61C0"/>
    <w:rsid w:val="002F3494"/>
    <w:rsid w:val="003066B0"/>
    <w:rsid w:val="00330511"/>
    <w:rsid w:val="00350CDB"/>
    <w:rsid w:val="0046367E"/>
    <w:rsid w:val="00473B9A"/>
    <w:rsid w:val="00496246"/>
    <w:rsid w:val="004C195E"/>
    <w:rsid w:val="00506EFB"/>
    <w:rsid w:val="00543B38"/>
    <w:rsid w:val="00574D95"/>
    <w:rsid w:val="005849E8"/>
    <w:rsid w:val="00597700"/>
    <w:rsid w:val="005D281A"/>
    <w:rsid w:val="005D7FF6"/>
    <w:rsid w:val="005F732B"/>
    <w:rsid w:val="006864F1"/>
    <w:rsid w:val="00686DF7"/>
    <w:rsid w:val="0069087F"/>
    <w:rsid w:val="00693848"/>
    <w:rsid w:val="006E4F0A"/>
    <w:rsid w:val="00715362"/>
    <w:rsid w:val="007168CC"/>
    <w:rsid w:val="00723F6D"/>
    <w:rsid w:val="007303BF"/>
    <w:rsid w:val="00741D85"/>
    <w:rsid w:val="007A446B"/>
    <w:rsid w:val="007F7FE5"/>
    <w:rsid w:val="00865720"/>
    <w:rsid w:val="0088453A"/>
    <w:rsid w:val="008B20EB"/>
    <w:rsid w:val="00921994"/>
    <w:rsid w:val="00933839"/>
    <w:rsid w:val="009641D6"/>
    <w:rsid w:val="00991A95"/>
    <w:rsid w:val="009A1B8F"/>
    <w:rsid w:val="009B7A85"/>
    <w:rsid w:val="009E6BF0"/>
    <w:rsid w:val="00A04F1A"/>
    <w:rsid w:val="00A32088"/>
    <w:rsid w:val="00A55ED3"/>
    <w:rsid w:val="00A66527"/>
    <w:rsid w:val="00A71BD8"/>
    <w:rsid w:val="00AA0195"/>
    <w:rsid w:val="00AC6EB4"/>
    <w:rsid w:val="00B812AF"/>
    <w:rsid w:val="00BF5F53"/>
    <w:rsid w:val="00D13C12"/>
    <w:rsid w:val="00D225F9"/>
    <w:rsid w:val="00D252F9"/>
    <w:rsid w:val="00D32350"/>
    <w:rsid w:val="00D56C11"/>
    <w:rsid w:val="00DA573E"/>
    <w:rsid w:val="00DC0A62"/>
    <w:rsid w:val="00DC5B15"/>
    <w:rsid w:val="00DE635A"/>
    <w:rsid w:val="00E00043"/>
    <w:rsid w:val="00E41146"/>
    <w:rsid w:val="00EB34C1"/>
    <w:rsid w:val="00EC3903"/>
    <w:rsid w:val="00F05867"/>
    <w:rsid w:val="00F51555"/>
    <w:rsid w:val="00F575C8"/>
    <w:rsid w:val="00F73199"/>
    <w:rsid w:val="00FA1DEF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A0A88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2019-02-23T13:39:00Z</dcterms:created>
  <dcterms:modified xsi:type="dcterms:W3CDTF">2019-12-30T02:18:00Z</dcterms:modified>
</cp:coreProperties>
</file>