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2D2" w:rsidRDefault="00CA12D2" w:rsidP="00CA12D2">
      <w:r w:rsidRPr="002F1CE0">
        <w:t>石脑油</w:t>
      </w:r>
    </w:p>
    <w:p w:rsidR="00CA12D2" w:rsidRDefault="00CA12D2" w:rsidP="00CA12D2">
      <w:r w:rsidRPr="002F1CE0">
        <w:t>2019年中国石脑油市场调研报告</w:t>
      </w:r>
    </w:p>
    <w:p w:rsidR="0088453A" w:rsidRDefault="0088453A" w:rsidP="0088453A">
      <w:r>
        <w:rPr>
          <w:rFonts w:hint="eastAsia"/>
        </w:rPr>
        <w:t>【报告编号】</w:t>
      </w:r>
      <w:r>
        <w:t>D</w:t>
      </w:r>
      <w:r w:rsidR="00AA0195">
        <w:t>9</w:t>
      </w:r>
      <w:r w:rsidR="002F1CE0">
        <w:t>6</w:t>
      </w:r>
    </w:p>
    <w:p w:rsidR="002F1CE0" w:rsidRDefault="002F1CE0" w:rsidP="002F1CE0">
      <w:bookmarkStart w:id="0" w:name="_GoBack"/>
      <w:bookmarkEnd w:id="0"/>
      <w:r>
        <w:rPr>
          <w:rFonts w:hint="eastAsia"/>
        </w:rPr>
        <w:t>第一章　石脑油概述</w:t>
      </w:r>
    </w:p>
    <w:p w:rsidR="002F1CE0" w:rsidRDefault="002F1CE0" w:rsidP="002F1CE0">
      <w:r>
        <w:t>1.1　石脑油的物理特性</w:t>
      </w:r>
    </w:p>
    <w:p w:rsidR="002F1CE0" w:rsidRDefault="002F1CE0" w:rsidP="002F1CE0">
      <w:r>
        <w:t>1.2　石脑油的质量标准</w:t>
      </w:r>
    </w:p>
    <w:p w:rsidR="002F1CE0" w:rsidRDefault="002F1CE0" w:rsidP="002F1CE0">
      <w:r>
        <w:t>1.3　石脑油的应用领域</w:t>
      </w:r>
    </w:p>
    <w:p w:rsidR="002F1CE0" w:rsidRDefault="002F1CE0" w:rsidP="002F1CE0">
      <w:r>
        <w:rPr>
          <w:rFonts w:hint="eastAsia"/>
        </w:rPr>
        <w:t xml:space="preserve">第二章　</w:t>
      </w:r>
      <w:r>
        <w:t>2014-2018年国外石脑油市场分析</w:t>
      </w:r>
    </w:p>
    <w:p w:rsidR="002F1CE0" w:rsidRDefault="002F1CE0" w:rsidP="002F1CE0">
      <w:r>
        <w:t>2.1　中东市场</w:t>
      </w:r>
    </w:p>
    <w:p w:rsidR="002F1CE0" w:rsidRDefault="002F1CE0" w:rsidP="002F1CE0">
      <w:r>
        <w:t>2.2　亚洲市场</w:t>
      </w:r>
    </w:p>
    <w:p w:rsidR="002F1CE0" w:rsidRDefault="002F1CE0" w:rsidP="002F1CE0">
      <w:r>
        <w:t>2.3　印度</w:t>
      </w:r>
    </w:p>
    <w:p w:rsidR="002F1CE0" w:rsidRDefault="002F1CE0" w:rsidP="002F1CE0">
      <w:r>
        <w:t>2.4　日本</w:t>
      </w:r>
    </w:p>
    <w:p w:rsidR="002F1CE0" w:rsidRDefault="002F1CE0" w:rsidP="002F1CE0">
      <w:r>
        <w:rPr>
          <w:rFonts w:hint="eastAsia"/>
        </w:rPr>
        <w:t xml:space="preserve">第三章　</w:t>
      </w:r>
      <w:r>
        <w:t>2014-2018年中国石脑油行业运行状况</w:t>
      </w:r>
    </w:p>
    <w:p w:rsidR="002F1CE0" w:rsidRDefault="002F1CE0" w:rsidP="002F1CE0">
      <w:r>
        <w:t>3.1　企业平均规模</w:t>
      </w:r>
    </w:p>
    <w:p w:rsidR="002F1CE0" w:rsidRDefault="002F1CE0" w:rsidP="002F1CE0">
      <w:r>
        <w:t>3.2　行业人均规模</w:t>
      </w:r>
    </w:p>
    <w:p w:rsidR="002F1CE0" w:rsidRDefault="002F1CE0" w:rsidP="002F1CE0">
      <w:r>
        <w:t>3.3　产销衔接及资产运转</w:t>
      </w:r>
    </w:p>
    <w:p w:rsidR="002F1CE0" w:rsidRDefault="002F1CE0" w:rsidP="002F1CE0">
      <w:r>
        <w:t>3.4　生产经营及盈利状况</w:t>
      </w:r>
    </w:p>
    <w:p w:rsidR="002F1CE0" w:rsidRDefault="002F1CE0" w:rsidP="002F1CE0">
      <w:r>
        <w:t>3.5　短期偿债及变现能力</w:t>
      </w:r>
    </w:p>
    <w:p w:rsidR="002F1CE0" w:rsidRDefault="002F1CE0" w:rsidP="002F1CE0">
      <w:r>
        <w:rPr>
          <w:rFonts w:hint="eastAsia"/>
        </w:rPr>
        <w:t xml:space="preserve">第四章　</w:t>
      </w:r>
      <w:r>
        <w:t>2014-2018年中国石脑油产量数据统计</w:t>
      </w:r>
    </w:p>
    <w:p w:rsidR="002F1CE0" w:rsidRDefault="002F1CE0" w:rsidP="002F1CE0">
      <w:r>
        <w:t>4.1　2014-2018年全国石脑油产量趋势</w:t>
      </w:r>
    </w:p>
    <w:p w:rsidR="002F1CE0" w:rsidRDefault="002F1CE0" w:rsidP="002F1CE0">
      <w:r>
        <w:t>4.2　2016年我国石脑油产量数据</w:t>
      </w:r>
    </w:p>
    <w:p w:rsidR="002F1CE0" w:rsidRDefault="002F1CE0" w:rsidP="002F1CE0">
      <w:r>
        <w:t>4.3　2017年我国石脑油产量数据</w:t>
      </w:r>
    </w:p>
    <w:p w:rsidR="002F1CE0" w:rsidRDefault="002F1CE0" w:rsidP="002F1CE0">
      <w:r>
        <w:t>4.4　2017年我国石脑油产量数据</w:t>
      </w:r>
    </w:p>
    <w:p w:rsidR="002F1CE0" w:rsidRDefault="002F1CE0" w:rsidP="002F1CE0">
      <w:r>
        <w:t>4.5　2018年石脑油产量分布情况</w:t>
      </w:r>
    </w:p>
    <w:p w:rsidR="002F1CE0" w:rsidRDefault="002F1CE0" w:rsidP="002F1CE0">
      <w:r>
        <w:rPr>
          <w:rFonts w:hint="eastAsia"/>
        </w:rPr>
        <w:t xml:space="preserve">第五章　</w:t>
      </w:r>
      <w:r>
        <w:t>2014-2018年石脑油市场价格分析</w:t>
      </w:r>
    </w:p>
    <w:p w:rsidR="002F1CE0" w:rsidRDefault="002F1CE0" w:rsidP="002F1CE0">
      <w:r>
        <w:t>5.1　国内石脑油价格高位运行</w:t>
      </w:r>
    </w:p>
    <w:p w:rsidR="002F1CE0" w:rsidRDefault="002F1CE0" w:rsidP="002F1CE0">
      <w:r>
        <w:t>5.2　中石油下属炼厂石脑油价格走势</w:t>
      </w:r>
    </w:p>
    <w:p w:rsidR="002F1CE0" w:rsidRDefault="002F1CE0" w:rsidP="002F1CE0">
      <w:r>
        <w:t>5.3　中石化下属炼厂石脑油价格走势</w:t>
      </w:r>
    </w:p>
    <w:p w:rsidR="002F1CE0" w:rsidRDefault="002F1CE0" w:rsidP="002F1CE0">
      <w:r>
        <w:rPr>
          <w:rFonts w:hint="eastAsia"/>
        </w:rPr>
        <w:t xml:space="preserve">第六章　</w:t>
      </w:r>
      <w:r>
        <w:t>2014-2018年中国石脑油进出口数据分析</w:t>
      </w:r>
    </w:p>
    <w:p w:rsidR="002F1CE0" w:rsidRDefault="002F1CE0" w:rsidP="002F1CE0">
      <w:r>
        <w:t>6.1　2014-2018年中国石脑油进出口总量数据分析</w:t>
      </w:r>
    </w:p>
    <w:p w:rsidR="002F1CE0" w:rsidRDefault="002F1CE0" w:rsidP="002F1CE0">
      <w:r>
        <w:t>6.2　2014-2018年主要贸易国石脑油进出口情况分析</w:t>
      </w:r>
    </w:p>
    <w:p w:rsidR="002F1CE0" w:rsidRDefault="002F1CE0" w:rsidP="002F1CE0">
      <w:r>
        <w:t>6.3　2014-2018年主要省市石脑油进出口情况分析</w:t>
      </w:r>
    </w:p>
    <w:p w:rsidR="002F1CE0" w:rsidRDefault="002F1CE0" w:rsidP="002F1CE0">
      <w:r>
        <w:rPr>
          <w:rFonts w:hint="eastAsia"/>
        </w:rPr>
        <w:t xml:space="preserve">第七章　</w:t>
      </w:r>
      <w:r>
        <w:t>2014-2018年石脑油主要消费市场分析</w:t>
      </w:r>
    </w:p>
    <w:p w:rsidR="002F1CE0" w:rsidRDefault="002F1CE0" w:rsidP="002F1CE0">
      <w:r>
        <w:t>7.1　国内乙烯市场规模</w:t>
      </w:r>
    </w:p>
    <w:p w:rsidR="002F1CE0" w:rsidRDefault="002F1CE0" w:rsidP="002F1CE0">
      <w:r>
        <w:t>7.2　乙烯市场供求状况</w:t>
      </w:r>
    </w:p>
    <w:p w:rsidR="002F1CE0" w:rsidRDefault="002F1CE0" w:rsidP="002F1CE0">
      <w:r>
        <w:t>7.3　芳烃市场现状及规划布局</w:t>
      </w:r>
    </w:p>
    <w:p w:rsidR="002F1CE0" w:rsidRDefault="002F1CE0" w:rsidP="002F1CE0">
      <w:r>
        <w:t>7.4　石脑油影响塑料市场走势</w:t>
      </w:r>
    </w:p>
    <w:p w:rsidR="002F1CE0" w:rsidRDefault="002F1CE0" w:rsidP="002F1CE0">
      <w:r>
        <w:rPr>
          <w:rFonts w:hint="eastAsia"/>
        </w:rPr>
        <w:t xml:space="preserve">第八章　</w:t>
      </w:r>
      <w:r>
        <w:t>2014-2018年石脑油行业重点企业介绍</w:t>
      </w:r>
    </w:p>
    <w:p w:rsidR="002F1CE0" w:rsidRDefault="002F1CE0" w:rsidP="002F1CE0">
      <w:r>
        <w:t>8.1　上游原料供应商</w:t>
      </w:r>
    </w:p>
    <w:p w:rsidR="002F1CE0" w:rsidRDefault="002F1CE0" w:rsidP="002F1CE0">
      <w:r>
        <w:t>8.2　石脑油加工企业</w:t>
      </w:r>
    </w:p>
    <w:p w:rsidR="002F1CE0" w:rsidRDefault="002F1CE0" w:rsidP="002F1CE0">
      <w:r>
        <w:t>8.3　石脑油贸易企业</w:t>
      </w:r>
    </w:p>
    <w:p w:rsidR="002F1CE0" w:rsidRDefault="002F1CE0" w:rsidP="002F1CE0">
      <w:r>
        <w:t>8.4　下游烯烃企业</w:t>
      </w:r>
    </w:p>
    <w:p w:rsidR="002F1CE0" w:rsidRDefault="002F1CE0" w:rsidP="002F1CE0">
      <w:r>
        <w:rPr>
          <w:rFonts w:hint="eastAsia"/>
        </w:rPr>
        <w:t>第九章　石脑油行业相关政策解读</w:t>
      </w:r>
    </w:p>
    <w:p w:rsidR="002F1CE0" w:rsidRDefault="002F1CE0" w:rsidP="002F1CE0">
      <w:r>
        <w:t>9.1　政府明确进口石脑油消费税先征后返政策</w:t>
      </w:r>
    </w:p>
    <w:p w:rsidR="002F1CE0" w:rsidRDefault="002F1CE0" w:rsidP="002F1CE0">
      <w:r>
        <w:lastRenderedPageBreak/>
        <w:t>9.2　我国调整部分燃料油消费税油政策</w:t>
      </w:r>
    </w:p>
    <w:p w:rsidR="002F1CE0" w:rsidRDefault="002F1CE0" w:rsidP="002F1CE0">
      <w:r>
        <w:t>9.3　我国部分石脑油燃料油消费税政策延续执行</w:t>
      </w:r>
    </w:p>
    <w:p w:rsidR="002F1CE0" w:rsidRDefault="002F1CE0" w:rsidP="002F1CE0">
      <w:r>
        <w:t>9.4　我国发布石脑油燃料油退免消费税暂行办法</w:t>
      </w:r>
    </w:p>
    <w:p w:rsidR="002F1CE0" w:rsidRDefault="002F1CE0" w:rsidP="002F1CE0">
      <w:r>
        <w:rPr>
          <w:rFonts w:hint="eastAsia"/>
        </w:rPr>
        <w:t>第十章　石脑油相关技术工艺</w:t>
      </w:r>
    </w:p>
    <w:p w:rsidR="002F1CE0" w:rsidRDefault="002F1CE0" w:rsidP="002F1CE0">
      <w:r>
        <w:t>10.1　石脑油的生产工艺</w:t>
      </w:r>
    </w:p>
    <w:p w:rsidR="002F1CE0" w:rsidRDefault="002F1CE0" w:rsidP="002F1CE0">
      <w:r>
        <w:t>10.2　焦化石脑油加氢脱硫技术</w:t>
      </w:r>
    </w:p>
    <w:p w:rsidR="002F1CE0" w:rsidRDefault="002F1CE0" w:rsidP="002F1CE0">
      <w:r>
        <w:t>10.3　分光光度法测石脑油中铅含量</w:t>
      </w:r>
    </w:p>
    <w:p w:rsidR="002F1CE0" w:rsidRDefault="002F1CE0" w:rsidP="002F1CE0">
      <w:r>
        <w:t>10.4　石脑油中砷含量的测定方法</w:t>
      </w:r>
    </w:p>
    <w:p w:rsidR="002F1CE0" w:rsidRDefault="002F1CE0" w:rsidP="002F1CE0">
      <w:r>
        <w:rPr>
          <w:rFonts w:hint="eastAsia"/>
        </w:rPr>
        <w:t xml:space="preserve">第十一章　</w:t>
      </w:r>
      <w:r>
        <w:t>2019-2025年石脑油市场展望</w:t>
      </w:r>
    </w:p>
    <w:p w:rsidR="002F1CE0" w:rsidRDefault="002F1CE0" w:rsidP="002F1CE0">
      <w:r>
        <w:t>11.1　亚洲市场前景预测</w:t>
      </w:r>
    </w:p>
    <w:p w:rsidR="002F1CE0" w:rsidRDefault="002F1CE0" w:rsidP="002F1CE0">
      <w:r>
        <w:t>11.2　2019-2025年中国市场发展预测</w:t>
      </w:r>
    </w:p>
    <w:p w:rsidR="002F1CE0" w:rsidRDefault="002F1CE0" w:rsidP="002F1CE0">
      <w:r>
        <w:t>11.3　中国市场供需形势预测</w:t>
      </w:r>
    </w:p>
    <w:sectPr w:rsidR="002F1C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46B"/>
    <w:rsid w:val="00017EF5"/>
    <w:rsid w:val="00042EF4"/>
    <w:rsid w:val="00095A33"/>
    <w:rsid w:val="000A1167"/>
    <w:rsid w:val="000B7718"/>
    <w:rsid w:val="000C0908"/>
    <w:rsid w:val="000C1A7B"/>
    <w:rsid w:val="000C38AC"/>
    <w:rsid w:val="000E4908"/>
    <w:rsid w:val="001762C7"/>
    <w:rsid w:val="001D3B9C"/>
    <w:rsid w:val="00225EC5"/>
    <w:rsid w:val="00237EF8"/>
    <w:rsid w:val="00275C30"/>
    <w:rsid w:val="002961EF"/>
    <w:rsid w:val="002A43BF"/>
    <w:rsid w:val="002C61C0"/>
    <w:rsid w:val="002F1CE0"/>
    <w:rsid w:val="002F3494"/>
    <w:rsid w:val="003066B0"/>
    <w:rsid w:val="00330511"/>
    <w:rsid w:val="00350CDB"/>
    <w:rsid w:val="0046367E"/>
    <w:rsid w:val="00496246"/>
    <w:rsid w:val="00506EFB"/>
    <w:rsid w:val="00543B38"/>
    <w:rsid w:val="00574D95"/>
    <w:rsid w:val="005849E8"/>
    <w:rsid w:val="00597700"/>
    <w:rsid w:val="005D281A"/>
    <w:rsid w:val="005D7FF6"/>
    <w:rsid w:val="005F732B"/>
    <w:rsid w:val="006864F1"/>
    <w:rsid w:val="00686DF7"/>
    <w:rsid w:val="0069087F"/>
    <w:rsid w:val="00693848"/>
    <w:rsid w:val="006E4F0A"/>
    <w:rsid w:val="00715362"/>
    <w:rsid w:val="007168CC"/>
    <w:rsid w:val="00723F6D"/>
    <w:rsid w:val="007303BF"/>
    <w:rsid w:val="00741D85"/>
    <w:rsid w:val="007A446B"/>
    <w:rsid w:val="007F7FE5"/>
    <w:rsid w:val="00865720"/>
    <w:rsid w:val="0088453A"/>
    <w:rsid w:val="008B20EB"/>
    <w:rsid w:val="00921994"/>
    <w:rsid w:val="00933839"/>
    <w:rsid w:val="009641D6"/>
    <w:rsid w:val="00991A95"/>
    <w:rsid w:val="009A1B8F"/>
    <w:rsid w:val="009B7A85"/>
    <w:rsid w:val="009E6BF0"/>
    <w:rsid w:val="00A04F1A"/>
    <w:rsid w:val="00A32088"/>
    <w:rsid w:val="00A33CC9"/>
    <w:rsid w:val="00A55ED3"/>
    <w:rsid w:val="00A66527"/>
    <w:rsid w:val="00A71BD8"/>
    <w:rsid w:val="00AA0195"/>
    <w:rsid w:val="00AC6EB4"/>
    <w:rsid w:val="00B812AF"/>
    <w:rsid w:val="00BF5F53"/>
    <w:rsid w:val="00CA12D2"/>
    <w:rsid w:val="00D13C12"/>
    <w:rsid w:val="00D225F9"/>
    <w:rsid w:val="00D252F9"/>
    <w:rsid w:val="00D32350"/>
    <w:rsid w:val="00D56C11"/>
    <w:rsid w:val="00DA573E"/>
    <w:rsid w:val="00DC0A62"/>
    <w:rsid w:val="00DC5B15"/>
    <w:rsid w:val="00DE635A"/>
    <w:rsid w:val="00E00043"/>
    <w:rsid w:val="00E41146"/>
    <w:rsid w:val="00EB34C1"/>
    <w:rsid w:val="00EC3903"/>
    <w:rsid w:val="00F05867"/>
    <w:rsid w:val="00F51555"/>
    <w:rsid w:val="00F575C8"/>
    <w:rsid w:val="00F73199"/>
    <w:rsid w:val="00FA1DEF"/>
    <w:rsid w:val="00FD0EF3"/>
    <w:rsid w:val="00FF6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08FC71"/>
  <w15:chartTrackingRefBased/>
  <w15:docId w15:val="{70F78EFE-09BD-47B2-8527-B421EA760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1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4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8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4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0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0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5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9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8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8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7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6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6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5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6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4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8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1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8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33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9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0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9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2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6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6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6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3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93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0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2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3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6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1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3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44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9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8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9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5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7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5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6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5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4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2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8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9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5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3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5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6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9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3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0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1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1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03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5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34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7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6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3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2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2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5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5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3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2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4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2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2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1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2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9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0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8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0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1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2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5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17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35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1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0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大雷</dc:creator>
  <cp:keywords/>
  <dc:description/>
  <cp:lastModifiedBy>13810353970</cp:lastModifiedBy>
  <cp:revision>5</cp:revision>
  <dcterms:created xsi:type="dcterms:W3CDTF">2019-02-23T13:40:00Z</dcterms:created>
  <dcterms:modified xsi:type="dcterms:W3CDTF">2019-12-30T02:17:00Z</dcterms:modified>
</cp:coreProperties>
</file>