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AE89" w14:textId="41955578" w:rsidR="006B3F70" w:rsidRPr="00670D43" w:rsidRDefault="006B3F70" w:rsidP="006B3F70">
      <w:pPr>
        <w:pStyle w:val="ab"/>
        <w:rPr>
          <w:rFonts w:ascii="思源黑体" w:eastAsia="思源黑体" w:hAnsi="思源黑体"/>
          <w:sz w:val="22"/>
          <w:szCs w:val="22"/>
        </w:rPr>
      </w:pPr>
      <w:r w:rsidRPr="00670D43">
        <w:rPr>
          <w:rFonts w:ascii="思源黑体" w:eastAsia="思源黑体" w:hAnsi="思源黑体" w:hint="eastAsia"/>
          <w:sz w:val="22"/>
          <w:szCs w:val="22"/>
        </w:rPr>
        <w:t>普华有</w:t>
      </w:r>
      <w:proofErr w:type="gramStart"/>
      <w:r w:rsidRPr="00670D43">
        <w:rPr>
          <w:rFonts w:ascii="思源黑体" w:eastAsia="思源黑体" w:hAnsi="思源黑体" w:hint="eastAsia"/>
          <w:sz w:val="22"/>
          <w:szCs w:val="22"/>
        </w:rPr>
        <w:t>策报告</w:t>
      </w:r>
      <w:proofErr w:type="gramEnd"/>
      <w:r w:rsidRPr="00670D43">
        <w:rPr>
          <w:rFonts w:ascii="思源黑体" w:eastAsia="思源黑体" w:hAnsi="思源黑体" w:hint="eastAsia"/>
          <w:sz w:val="22"/>
          <w:szCs w:val="22"/>
        </w:rPr>
        <w:t>订购协议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10"/>
        <w:gridCol w:w="5011"/>
      </w:tblGrid>
      <w:tr w:rsidR="006B3F70" w:rsidRPr="008311C2" w14:paraId="7B6A655A" w14:textId="77777777" w:rsidTr="00E73F2C">
        <w:trPr>
          <w:trHeight w:val="409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4326" w14:textId="77777777" w:rsidR="006B3F70" w:rsidRPr="008311C2" w:rsidRDefault="006B3F70" w:rsidP="006B3F70">
            <w:pPr>
              <w:widowControl/>
              <w:rPr>
                <w:rFonts w:ascii="思源黑体" w:eastAsia="思源黑体" w:hAnsi="思源黑体" w:cs="宋体"/>
                <w:color w:val="000000"/>
                <w:kern w:val="0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cs="宋体" w:hint="eastAsia"/>
                <w:color w:val="000000"/>
                <w:kern w:val="0"/>
                <w:sz w:val="16"/>
                <w:szCs w:val="16"/>
              </w:rPr>
              <w:t xml:space="preserve">甲方公司名称： 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5E2CA" w14:textId="77777777" w:rsidR="006B3F70" w:rsidRPr="008311C2" w:rsidRDefault="006B3F70" w:rsidP="006B3F70">
            <w:pPr>
              <w:widowControl/>
              <w:jc w:val="left"/>
              <w:rPr>
                <w:rFonts w:ascii="思源黑体" w:eastAsia="思源黑体" w:hAnsi="思源黑体" w:cs="宋体"/>
                <w:color w:val="000000"/>
                <w:kern w:val="0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cs="宋体" w:hint="eastAsia"/>
                <w:color w:val="000000"/>
                <w:kern w:val="0"/>
                <w:sz w:val="16"/>
                <w:szCs w:val="16"/>
              </w:rPr>
              <w:t xml:space="preserve">联系人： </w:t>
            </w:r>
          </w:p>
        </w:tc>
      </w:tr>
      <w:tr w:rsidR="006B3F70" w:rsidRPr="008311C2" w14:paraId="28874904" w14:textId="77777777" w:rsidTr="00E73F2C">
        <w:trPr>
          <w:trHeight w:val="409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F2535" w14:textId="77777777" w:rsidR="006B3F70" w:rsidRPr="008311C2" w:rsidRDefault="006B3F70" w:rsidP="006B3F70">
            <w:pPr>
              <w:widowControl/>
              <w:rPr>
                <w:rFonts w:ascii="思源黑体" w:eastAsia="思源黑体" w:hAnsi="思源黑体" w:cs="宋体"/>
                <w:color w:val="000000"/>
                <w:kern w:val="0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cs="宋体" w:hint="eastAsia"/>
                <w:color w:val="000000"/>
                <w:kern w:val="0"/>
                <w:sz w:val="16"/>
                <w:szCs w:val="16"/>
              </w:rPr>
              <w:t xml:space="preserve">地  址：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314E" w14:textId="77777777" w:rsidR="006B3F70" w:rsidRPr="008311C2" w:rsidRDefault="006B3F70" w:rsidP="006B3F70">
            <w:pPr>
              <w:widowControl/>
              <w:rPr>
                <w:rFonts w:ascii="思源黑体" w:eastAsia="思源黑体" w:hAnsi="思源黑体" w:cs="宋体"/>
                <w:color w:val="000000"/>
                <w:kern w:val="0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cs="宋体" w:hint="eastAsia"/>
                <w:color w:val="000000"/>
                <w:kern w:val="0"/>
                <w:sz w:val="16"/>
                <w:szCs w:val="16"/>
              </w:rPr>
              <w:t>手  机：</w:t>
            </w:r>
          </w:p>
        </w:tc>
      </w:tr>
      <w:tr w:rsidR="006B3F70" w:rsidRPr="008311C2" w14:paraId="63ACE128" w14:textId="77777777" w:rsidTr="00E73F2C">
        <w:trPr>
          <w:trHeight w:val="409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E376" w14:textId="77777777" w:rsidR="006B3F70" w:rsidRPr="008311C2" w:rsidRDefault="006B3F70" w:rsidP="006B3F70">
            <w:pPr>
              <w:widowControl/>
              <w:rPr>
                <w:rFonts w:ascii="思源黑体" w:eastAsia="思源黑体" w:hAnsi="思源黑体" w:cs="宋体"/>
                <w:color w:val="000000"/>
                <w:kern w:val="0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cs="宋体" w:hint="eastAsia"/>
                <w:color w:val="000000"/>
                <w:kern w:val="0"/>
                <w:sz w:val="16"/>
                <w:szCs w:val="16"/>
              </w:rPr>
              <w:t>电  话：</w:t>
            </w:r>
            <w:r w:rsidRPr="008311C2">
              <w:rPr>
                <w:rFonts w:ascii="思源黑体" w:eastAsia="思源黑体" w:hAnsi="思源黑体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0AE0" w14:textId="77777777" w:rsidR="006B3F70" w:rsidRPr="008311C2" w:rsidRDefault="006B3F70" w:rsidP="006B3F70">
            <w:pPr>
              <w:widowControl/>
              <w:rPr>
                <w:rFonts w:ascii="思源黑体" w:eastAsia="思源黑体" w:hAnsi="思源黑体" w:cs="宋体"/>
                <w:color w:val="000000"/>
                <w:kern w:val="0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cs="宋体" w:hint="eastAsia"/>
                <w:color w:val="000000"/>
                <w:kern w:val="0"/>
                <w:sz w:val="16"/>
                <w:szCs w:val="16"/>
              </w:rPr>
              <w:t>邮箱：</w:t>
            </w:r>
          </w:p>
        </w:tc>
      </w:tr>
    </w:tbl>
    <w:p w14:paraId="7FB0C774" w14:textId="77777777" w:rsidR="00EB2521" w:rsidRPr="008311C2" w:rsidRDefault="00EB2521" w:rsidP="00EB2521">
      <w:pPr>
        <w:spacing w:line="320" w:lineRule="exact"/>
        <w:ind w:firstLineChars="98" w:firstLine="157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sz w:val="16"/>
          <w:szCs w:val="16"/>
        </w:rPr>
        <w:t>乙方公司名称：北京普华有</w:t>
      </w:r>
      <w:proofErr w:type="gramStart"/>
      <w:r w:rsidRPr="008311C2">
        <w:rPr>
          <w:rFonts w:ascii="思源黑体" w:eastAsia="思源黑体" w:hAnsi="思源黑体" w:hint="eastAsia"/>
          <w:sz w:val="16"/>
          <w:szCs w:val="16"/>
        </w:rPr>
        <w:t>策信息</w:t>
      </w:r>
      <w:proofErr w:type="gramEnd"/>
      <w:r w:rsidRPr="008311C2">
        <w:rPr>
          <w:rFonts w:ascii="思源黑体" w:eastAsia="思源黑体" w:hAnsi="思源黑体" w:hint="eastAsia"/>
          <w:sz w:val="16"/>
          <w:szCs w:val="16"/>
        </w:rPr>
        <w:t>咨询有限公司</w:t>
      </w:r>
    </w:p>
    <w:p w14:paraId="3BE0BBE1" w14:textId="77777777" w:rsidR="00EB2521" w:rsidRPr="008311C2" w:rsidRDefault="00EB2521" w:rsidP="00EB2521">
      <w:pPr>
        <w:spacing w:line="320" w:lineRule="exact"/>
        <w:ind w:firstLineChars="98" w:firstLine="157"/>
        <w:rPr>
          <w:rFonts w:ascii="思源黑体" w:eastAsia="思源黑体" w:hAnsi="思源黑体"/>
          <w:color w:val="000000"/>
          <w:sz w:val="16"/>
          <w:szCs w:val="16"/>
        </w:rPr>
      </w:pP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电 话：010-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89218002</w:t>
      </w: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；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13911702652</w:t>
      </w: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；1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8610339331</w:t>
      </w:r>
    </w:p>
    <w:p w14:paraId="379481A1" w14:textId="1FEF338B" w:rsidR="00EB2521" w:rsidRPr="008311C2" w:rsidRDefault="00EB2521" w:rsidP="008311C2">
      <w:pPr>
        <w:tabs>
          <w:tab w:val="left" w:pos="6600"/>
        </w:tabs>
        <w:spacing w:line="320" w:lineRule="exact"/>
        <w:ind w:firstLineChars="98" w:firstLine="157"/>
        <w:rPr>
          <w:rFonts w:ascii="思源黑体" w:eastAsia="思源黑体" w:hAnsi="思源黑体"/>
          <w:color w:val="000000"/>
          <w:sz w:val="16"/>
          <w:szCs w:val="16"/>
        </w:rPr>
      </w:pP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网 址：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http://</w:t>
      </w:r>
      <w:proofErr w:type="spellStart"/>
      <w:r w:rsidRPr="008311C2">
        <w:rPr>
          <w:rFonts w:ascii="思源黑体" w:eastAsia="思源黑体" w:hAnsi="思源黑体"/>
          <w:color w:val="000000"/>
          <w:sz w:val="16"/>
          <w:szCs w:val="16"/>
        </w:rPr>
        <w:t>www.phpolicy.com</w:t>
      </w:r>
      <w:proofErr w:type="spellEnd"/>
      <w:r w:rsidR="008311C2">
        <w:rPr>
          <w:rFonts w:ascii="思源黑体" w:eastAsia="思源黑体" w:hAnsi="思源黑体"/>
          <w:color w:val="000000"/>
          <w:sz w:val="16"/>
          <w:szCs w:val="16"/>
        </w:rPr>
        <w:tab/>
      </w:r>
    </w:p>
    <w:p w14:paraId="573DBDA0" w14:textId="5C902728" w:rsidR="00EB2521" w:rsidRPr="008311C2" w:rsidRDefault="00EB2521" w:rsidP="006B3F70">
      <w:pPr>
        <w:tabs>
          <w:tab w:val="left" w:pos="6810"/>
        </w:tabs>
        <w:spacing w:line="320" w:lineRule="exact"/>
        <w:ind w:firstLineChars="98" w:firstLine="157"/>
        <w:rPr>
          <w:rFonts w:ascii="思源黑体" w:eastAsia="思源黑体" w:hAnsi="思源黑体"/>
          <w:color w:val="000000"/>
          <w:sz w:val="16"/>
          <w:szCs w:val="16"/>
        </w:rPr>
      </w:pP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邮 箱：puhua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_policy@126.com</w:t>
      </w: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；1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3911702652</w:t>
      </w: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@</w:t>
      </w:r>
      <w:r w:rsidRPr="008311C2">
        <w:rPr>
          <w:rFonts w:ascii="思源黑体" w:eastAsia="思源黑体" w:hAnsi="思源黑体"/>
          <w:color w:val="000000"/>
          <w:sz w:val="16"/>
          <w:szCs w:val="16"/>
        </w:rPr>
        <w:t>139.</w:t>
      </w: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com</w:t>
      </w:r>
      <w:r w:rsidR="006B3F70" w:rsidRPr="008311C2">
        <w:rPr>
          <w:rFonts w:ascii="思源黑体" w:eastAsia="思源黑体" w:hAnsi="思源黑体"/>
          <w:color w:val="000000"/>
          <w:sz w:val="16"/>
          <w:szCs w:val="16"/>
        </w:rPr>
        <w:tab/>
      </w:r>
    </w:p>
    <w:p w14:paraId="76A08F8B" w14:textId="54B03CA8" w:rsidR="00EB2521" w:rsidRPr="008311C2" w:rsidRDefault="00EB2521" w:rsidP="00EB2521">
      <w:pPr>
        <w:spacing w:line="320" w:lineRule="exact"/>
        <w:ind w:firstLineChars="98" w:firstLine="157"/>
        <w:rPr>
          <w:rFonts w:ascii="思源黑体" w:eastAsia="思源黑体" w:hAnsi="思源黑体" w:cs="Arial"/>
          <w:bCs/>
          <w:color w:val="000000"/>
          <w:sz w:val="16"/>
          <w:szCs w:val="16"/>
        </w:rPr>
      </w:pPr>
      <w:r w:rsidRPr="008311C2">
        <w:rPr>
          <w:rFonts w:ascii="思源黑体" w:eastAsia="思源黑体" w:hAnsi="思源黑体" w:hint="eastAsia"/>
          <w:color w:val="000000"/>
          <w:sz w:val="16"/>
          <w:szCs w:val="16"/>
        </w:rPr>
        <w:t>地 址：</w:t>
      </w:r>
      <w:r w:rsidR="009E647F" w:rsidRPr="008311C2">
        <w:rPr>
          <w:rFonts w:ascii="思源黑体" w:eastAsia="思源黑体" w:hAnsi="思源黑体" w:cs="Arial" w:hint="eastAsia"/>
          <w:bCs/>
          <w:color w:val="000000"/>
          <w:sz w:val="16"/>
          <w:szCs w:val="16"/>
        </w:rPr>
        <w:t>北京市海淀区白家</w:t>
      </w:r>
      <w:proofErr w:type="gramStart"/>
      <w:r w:rsidR="009E647F" w:rsidRPr="008311C2">
        <w:rPr>
          <w:rFonts w:ascii="思源黑体" w:eastAsia="思源黑体" w:hAnsi="思源黑体" w:cs="Arial" w:hint="eastAsia"/>
          <w:bCs/>
          <w:color w:val="000000"/>
          <w:sz w:val="16"/>
          <w:szCs w:val="16"/>
        </w:rPr>
        <w:t>疃尚水</w:t>
      </w:r>
      <w:proofErr w:type="gramEnd"/>
      <w:r w:rsidR="009E647F" w:rsidRPr="008311C2">
        <w:rPr>
          <w:rFonts w:ascii="思源黑体" w:eastAsia="思源黑体" w:hAnsi="思源黑体" w:cs="Arial" w:hint="eastAsia"/>
          <w:bCs/>
          <w:color w:val="000000"/>
          <w:sz w:val="16"/>
          <w:szCs w:val="16"/>
        </w:rPr>
        <w:t>园1号楼5层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031"/>
      </w:tblGrid>
      <w:tr w:rsidR="006825DA" w:rsidRPr="008311C2" w14:paraId="165F2CA5" w14:textId="77777777" w:rsidTr="00FA6D71">
        <w:trPr>
          <w:trHeight w:val="456"/>
        </w:trPr>
        <w:tc>
          <w:tcPr>
            <w:tcW w:w="5000" w:type="pct"/>
          </w:tcPr>
          <w:p w14:paraId="08AFC155" w14:textId="7685394B" w:rsidR="006825DA" w:rsidRPr="008311C2" w:rsidRDefault="006825DA" w:rsidP="00BF5818">
            <w:pPr>
              <w:spacing w:line="320" w:lineRule="exact"/>
              <w:ind w:firstLineChars="98" w:firstLine="157"/>
              <w:rPr>
                <w:rFonts w:ascii="思源黑体" w:eastAsia="思源黑体" w:hAnsi="思源黑体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乙方银行账户信息如下：</w:t>
            </w:r>
          </w:p>
        </w:tc>
      </w:tr>
      <w:tr w:rsidR="006825DA" w:rsidRPr="008311C2" w14:paraId="78D18B77" w14:textId="77777777" w:rsidTr="00FA6D71">
        <w:trPr>
          <w:trHeight w:hRule="exact" w:val="1704"/>
        </w:trPr>
        <w:tc>
          <w:tcPr>
            <w:tcW w:w="5000" w:type="pct"/>
          </w:tcPr>
          <w:p w14:paraId="5C407AE0" w14:textId="77777777" w:rsidR="006825DA" w:rsidRPr="008311C2" w:rsidRDefault="006825DA" w:rsidP="00BF5818">
            <w:pPr>
              <w:spacing w:line="320" w:lineRule="exact"/>
              <w:ind w:firstLineChars="98" w:firstLine="157"/>
              <w:rPr>
                <w:rFonts w:ascii="思源黑体" w:eastAsia="思源黑体" w:hAnsi="思源黑体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账户名：北京普华有</w:t>
            </w:r>
            <w:proofErr w:type="gramStart"/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策信息</w:t>
            </w:r>
            <w:proofErr w:type="gramEnd"/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咨询有限公司</w:t>
            </w:r>
          </w:p>
          <w:p w14:paraId="30B6C169" w14:textId="77777777" w:rsidR="006825DA" w:rsidRPr="008311C2" w:rsidRDefault="006825DA" w:rsidP="00BF5818">
            <w:pPr>
              <w:spacing w:line="320" w:lineRule="exact"/>
              <w:ind w:firstLineChars="98" w:firstLine="157"/>
              <w:rPr>
                <w:rFonts w:ascii="思源黑体" w:eastAsia="思源黑体" w:hAnsi="思源黑体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账　号：1121 0301 0400 11817</w:t>
            </w:r>
          </w:p>
          <w:p w14:paraId="4A25E5A2" w14:textId="2AE764B9" w:rsidR="006825DA" w:rsidRPr="008311C2" w:rsidRDefault="006825DA" w:rsidP="00BF5818">
            <w:pPr>
              <w:spacing w:line="320" w:lineRule="exact"/>
              <w:ind w:firstLineChars="98" w:firstLine="157"/>
              <w:rPr>
                <w:rFonts w:ascii="思源黑体" w:eastAsia="思源黑体" w:hAnsi="思源黑体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开户行：中国农业银行北京复兴路支行</w:t>
            </w:r>
          </w:p>
          <w:p w14:paraId="2E2815B4" w14:textId="77777777" w:rsidR="00BF5818" w:rsidRPr="008311C2" w:rsidRDefault="00BF5818" w:rsidP="00BF5818">
            <w:pPr>
              <w:widowControl/>
              <w:spacing w:line="320" w:lineRule="exact"/>
              <w:ind w:firstLineChars="98" w:firstLine="157"/>
              <w:rPr>
                <w:rFonts w:ascii="思源黑体" w:eastAsia="思源黑体" w:hAnsi="思源黑体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SWIFT代码：</w:t>
            </w:r>
            <w:r w:rsidRPr="008311C2">
              <w:rPr>
                <w:rFonts w:ascii="思源黑体" w:eastAsia="思源黑体" w:hAnsi="思源黑体"/>
                <w:sz w:val="16"/>
                <w:szCs w:val="16"/>
              </w:rPr>
              <w:t>ABOCCNBJ010</w:t>
            </w:r>
          </w:p>
          <w:p w14:paraId="6E26B168" w14:textId="52D55B5A" w:rsidR="00BF5818" w:rsidRPr="008311C2" w:rsidRDefault="00BF5818" w:rsidP="00BF5818">
            <w:pPr>
              <w:spacing w:line="320" w:lineRule="exact"/>
              <w:ind w:firstLineChars="98" w:firstLine="157"/>
              <w:rPr>
                <w:rFonts w:ascii="思源黑体" w:eastAsia="思源黑体" w:hAnsi="思源黑体"/>
                <w:sz w:val="16"/>
                <w:szCs w:val="16"/>
              </w:rPr>
            </w:pPr>
            <w:r w:rsidRPr="008311C2">
              <w:rPr>
                <w:rFonts w:ascii="思源黑体" w:eastAsia="思源黑体" w:hAnsi="思源黑体" w:hint="eastAsia"/>
                <w:sz w:val="16"/>
                <w:szCs w:val="16"/>
              </w:rPr>
              <w:t>行号：</w:t>
            </w:r>
            <w:r w:rsidRPr="008311C2">
              <w:rPr>
                <w:rFonts w:ascii="思源黑体" w:eastAsia="思源黑体" w:hAnsi="思源黑体"/>
                <w:sz w:val="16"/>
                <w:szCs w:val="16"/>
              </w:rPr>
              <w:t>103100021033</w:t>
            </w:r>
          </w:p>
        </w:tc>
      </w:tr>
    </w:tbl>
    <w:p w14:paraId="19E056FC" w14:textId="77777777" w:rsidR="00EB2521" w:rsidRPr="008311C2" w:rsidRDefault="00EB2521" w:rsidP="00EB2521">
      <w:pPr>
        <w:spacing w:line="360" w:lineRule="exact"/>
        <w:ind w:firstLineChars="200" w:firstLine="320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sz w:val="16"/>
          <w:szCs w:val="16"/>
        </w:rPr>
        <w:t>甲乙双方经友好协商，甲方购买乙方的信息或咨询服务，并达成如下共识：</w:t>
      </w:r>
    </w:p>
    <w:p w14:paraId="4E75BF36" w14:textId="77777777" w:rsidR="00EB2521" w:rsidRPr="008311C2" w:rsidRDefault="00EB2521" w:rsidP="00EB2521">
      <w:pPr>
        <w:spacing w:line="360" w:lineRule="exact"/>
        <w:ind w:firstLineChars="200" w:firstLine="320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sz w:val="16"/>
          <w:szCs w:val="16"/>
        </w:rPr>
        <w:t>1、甲方向乙方订购以下服务：</w:t>
      </w:r>
    </w:p>
    <w:p w14:paraId="16356744" w14:textId="577B6B97" w:rsidR="00EB2521" w:rsidRPr="008311C2" w:rsidRDefault="00EB2521" w:rsidP="00EB2521">
      <w:pPr>
        <w:spacing w:line="360" w:lineRule="exact"/>
        <w:ind w:left="60" w:rightChars="-159" w:right="-334"/>
        <w:rPr>
          <w:rFonts w:ascii="思源黑体" w:eastAsia="思源黑体" w:hAnsi="思源黑体"/>
          <w:b/>
          <w:bCs/>
          <w:sz w:val="16"/>
          <w:szCs w:val="16"/>
          <w:u w:val="single"/>
        </w:rPr>
      </w:pPr>
      <w:r w:rsidRPr="008311C2">
        <w:rPr>
          <w:rFonts w:ascii="思源黑体" w:eastAsia="思源黑体" w:hAnsi="思源黑体" w:hint="eastAsia"/>
          <w:b/>
          <w:bCs/>
          <w:sz w:val="16"/>
          <w:szCs w:val="16"/>
        </w:rPr>
        <w:t>研究报告：</w:t>
      </w:r>
      <w:r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《</w:t>
      </w:r>
      <w:r w:rsidR="00A96ABE" w:rsidRPr="008311C2">
        <w:rPr>
          <w:rFonts w:ascii="思源黑体" w:eastAsia="思源黑体" w:hAnsi="思源黑体"/>
          <w:b/>
          <w:bCs/>
          <w:sz w:val="16"/>
          <w:szCs w:val="16"/>
          <w:u w:val="single"/>
        </w:rPr>
        <w:t xml:space="preserve">                                                              </w:t>
      </w:r>
      <w:r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》</w:t>
      </w:r>
    </w:p>
    <w:p w14:paraId="19C75DB8" w14:textId="274908C0" w:rsidR="00EB2521" w:rsidRPr="008311C2" w:rsidRDefault="00EB2521" w:rsidP="00EB2521">
      <w:pPr>
        <w:spacing w:line="360" w:lineRule="exact"/>
        <w:ind w:firstLineChars="200" w:firstLine="329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b/>
          <w:bCs/>
          <w:sz w:val="16"/>
          <w:szCs w:val="16"/>
        </w:rPr>
        <w:t>研究报告价格：</w:t>
      </w:r>
      <w:r w:rsidR="001747B6"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 xml:space="preserve"> </w:t>
      </w:r>
      <w:r w:rsidR="004A2F98"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大写</w:t>
      </w:r>
      <w:r w:rsidR="00BC1CC0"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：</w:t>
      </w:r>
      <w:r w:rsidR="006825DA"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人民币</w:t>
      </w:r>
      <w:r w:rsidR="00771DF3"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 xml:space="preserve"> </w:t>
      </w:r>
      <w:r w:rsidR="00A96ABE"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 xml:space="preserve"> </w:t>
      </w:r>
      <w:r w:rsidR="00A96ABE" w:rsidRPr="008311C2">
        <w:rPr>
          <w:rFonts w:ascii="思源黑体" w:eastAsia="思源黑体" w:hAnsi="思源黑体"/>
          <w:b/>
          <w:bCs/>
          <w:sz w:val="16"/>
          <w:szCs w:val="16"/>
          <w:u w:val="single"/>
        </w:rPr>
        <w:t xml:space="preserve">           </w:t>
      </w:r>
      <w:r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元整（小写：</w:t>
      </w:r>
      <w:r w:rsidR="00A96ABE" w:rsidRPr="008311C2">
        <w:rPr>
          <w:rFonts w:ascii="思源黑体" w:eastAsia="思源黑体" w:hAnsi="思源黑体"/>
          <w:b/>
          <w:bCs/>
          <w:sz w:val="16"/>
          <w:szCs w:val="16"/>
          <w:u w:val="single"/>
        </w:rPr>
        <w:t xml:space="preserve">     </w:t>
      </w:r>
      <w:r w:rsidRPr="008311C2">
        <w:rPr>
          <w:rFonts w:ascii="思源黑体" w:eastAsia="思源黑体" w:hAnsi="思源黑体"/>
          <w:b/>
          <w:bCs/>
          <w:sz w:val="16"/>
          <w:szCs w:val="16"/>
          <w:u w:val="single"/>
        </w:rPr>
        <w:t>.00</w:t>
      </w:r>
      <w:r w:rsidRPr="008311C2">
        <w:rPr>
          <w:rFonts w:ascii="思源黑体" w:eastAsia="思源黑体" w:hAnsi="思源黑体" w:hint="eastAsia"/>
          <w:b/>
          <w:bCs/>
          <w:sz w:val="16"/>
          <w:szCs w:val="16"/>
          <w:u w:val="single"/>
        </w:rPr>
        <w:t>元，含发票）</w:t>
      </w:r>
    </w:p>
    <w:p w14:paraId="1063104C" w14:textId="21B1AE1B" w:rsidR="00EB2521" w:rsidRPr="008311C2" w:rsidRDefault="00EB2521" w:rsidP="00EB2521">
      <w:pPr>
        <w:spacing w:line="360" w:lineRule="exact"/>
        <w:ind w:firstLineChars="200" w:firstLine="320"/>
        <w:rPr>
          <w:rFonts w:ascii="思源黑体" w:eastAsia="思源黑体" w:hAnsi="思源黑体"/>
          <w:color w:val="000000"/>
          <w:sz w:val="16"/>
          <w:szCs w:val="16"/>
        </w:rPr>
      </w:pPr>
      <w:r w:rsidRPr="008311C2">
        <w:rPr>
          <w:rFonts w:ascii="思源黑体" w:eastAsia="思源黑体" w:hAnsi="思源黑体"/>
          <w:sz w:val="16"/>
          <w:szCs w:val="16"/>
        </w:rPr>
        <w:t>2</w:t>
      </w:r>
      <w:r w:rsidRPr="008311C2">
        <w:rPr>
          <w:rFonts w:ascii="思源黑体" w:eastAsia="思源黑体" w:hAnsi="思源黑体" w:hint="eastAsia"/>
          <w:sz w:val="16"/>
          <w:szCs w:val="16"/>
        </w:rPr>
        <w:t>、乙方收到甲方款项后，</w:t>
      </w:r>
      <w:r w:rsidR="001747B6" w:rsidRPr="008311C2">
        <w:rPr>
          <w:rFonts w:ascii="思源黑体" w:eastAsia="思源黑体" w:hAnsi="思源黑体"/>
          <w:sz w:val="16"/>
          <w:szCs w:val="16"/>
          <w:u w:val="single"/>
        </w:rPr>
        <w:t>2</w:t>
      </w:r>
      <w:r w:rsidR="001747B6" w:rsidRPr="008311C2">
        <w:rPr>
          <w:rFonts w:ascii="思源黑体" w:eastAsia="思源黑体" w:hAnsi="思源黑体" w:hint="eastAsia"/>
          <w:sz w:val="16"/>
          <w:szCs w:val="16"/>
          <w:u w:val="single"/>
        </w:rPr>
        <w:t>-</w:t>
      </w:r>
      <w:r w:rsidR="001747B6" w:rsidRPr="008311C2">
        <w:rPr>
          <w:rFonts w:ascii="思源黑体" w:eastAsia="思源黑体" w:hAnsi="思源黑体"/>
          <w:sz w:val="16"/>
          <w:szCs w:val="16"/>
          <w:u w:val="single"/>
        </w:rPr>
        <w:t>5</w:t>
      </w:r>
      <w:r w:rsidRPr="008311C2">
        <w:rPr>
          <w:rFonts w:ascii="思源黑体" w:eastAsia="思源黑体" w:hAnsi="思源黑体" w:hint="eastAsia"/>
          <w:sz w:val="16"/>
          <w:szCs w:val="16"/>
        </w:rPr>
        <w:t>个工作日内发送报告电子版（此条款适用订购电子版报告更新的客户），</w:t>
      </w:r>
      <w:r w:rsidR="001D5C83" w:rsidRPr="008311C2">
        <w:rPr>
          <w:rFonts w:ascii="思源黑体" w:eastAsia="思源黑体" w:hAnsi="思源黑体"/>
          <w:sz w:val="16"/>
          <w:szCs w:val="16"/>
          <w:u w:val="single"/>
        </w:rPr>
        <w:t>5</w:t>
      </w:r>
      <w:r w:rsidRPr="008311C2">
        <w:rPr>
          <w:rFonts w:ascii="思源黑体" w:eastAsia="思源黑体" w:hAnsi="思源黑体" w:hint="eastAsia"/>
          <w:sz w:val="16"/>
          <w:szCs w:val="16"/>
        </w:rPr>
        <w:t>个工作日内发送报告纸质版（此条款适用订购纸质</w:t>
      </w:r>
      <w:proofErr w:type="gramStart"/>
      <w:r w:rsidRPr="008311C2">
        <w:rPr>
          <w:rFonts w:ascii="思源黑体" w:eastAsia="思源黑体" w:hAnsi="思源黑体" w:hint="eastAsia"/>
          <w:sz w:val="16"/>
          <w:szCs w:val="16"/>
        </w:rPr>
        <w:t>版报告</w:t>
      </w:r>
      <w:proofErr w:type="gramEnd"/>
      <w:r w:rsidRPr="008311C2">
        <w:rPr>
          <w:rFonts w:ascii="思源黑体" w:eastAsia="思源黑体" w:hAnsi="思源黑体" w:hint="eastAsia"/>
          <w:sz w:val="16"/>
          <w:szCs w:val="16"/>
        </w:rPr>
        <w:t>的客户），遇节假日顺延，</w:t>
      </w:r>
      <w:proofErr w:type="gramStart"/>
      <w:r w:rsidRPr="008311C2">
        <w:rPr>
          <w:rFonts w:ascii="思源黑体" w:eastAsia="思源黑体" w:hAnsi="思源黑体" w:hint="eastAsia"/>
          <w:sz w:val="16"/>
          <w:szCs w:val="16"/>
        </w:rPr>
        <w:t>请合理</w:t>
      </w:r>
      <w:proofErr w:type="gramEnd"/>
      <w:r w:rsidRPr="008311C2">
        <w:rPr>
          <w:rFonts w:ascii="思源黑体" w:eastAsia="思源黑体" w:hAnsi="思源黑体" w:hint="eastAsia"/>
          <w:sz w:val="16"/>
          <w:szCs w:val="16"/>
        </w:rPr>
        <w:t>安排时间。</w:t>
      </w:r>
    </w:p>
    <w:p w14:paraId="77AC7ED5" w14:textId="2367E67A" w:rsidR="00EB2521" w:rsidRPr="008311C2" w:rsidRDefault="00EB2521" w:rsidP="00EB2521">
      <w:pPr>
        <w:spacing w:line="360" w:lineRule="exact"/>
        <w:ind w:firstLineChars="200" w:firstLine="320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/>
          <w:sz w:val="16"/>
          <w:szCs w:val="16"/>
        </w:rPr>
        <w:t>3</w:t>
      </w:r>
      <w:r w:rsidRPr="008311C2">
        <w:rPr>
          <w:rFonts w:ascii="思源黑体" w:eastAsia="思源黑体" w:hAnsi="思源黑体" w:hint="eastAsia"/>
          <w:sz w:val="16"/>
          <w:szCs w:val="16"/>
        </w:rPr>
        <w:t>、</w:t>
      </w:r>
      <w:r w:rsidR="00EF2202" w:rsidRPr="008311C2">
        <w:rPr>
          <w:rFonts w:ascii="思源黑体" w:eastAsia="思源黑体" w:hAnsi="思源黑体" w:hint="eastAsia"/>
          <w:sz w:val="16"/>
          <w:szCs w:val="16"/>
        </w:rPr>
        <w:t>乙方所提供的报告产品所有版</w:t>
      </w:r>
      <w:r w:rsidR="00BF5396" w:rsidRPr="008311C2">
        <w:rPr>
          <w:rFonts w:ascii="思源黑体" w:eastAsia="思源黑体" w:hAnsi="思源黑体" w:hint="eastAsia"/>
          <w:sz w:val="16"/>
          <w:szCs w:val="16"/>
        </w:rPr>
        <w:t>权</w:t>
      </w:r>
      <w:r w:rsidR="00EF2202" w:rsidRPr="008311C2">
        <w:rPr>
          <w:rFonts w:ascii="思源黑体" w:eastAsia="思源黑体" w:hAnsi="思源黑体" w:hint="eastAsia"/>
          <w:sz w:val="16"/>
          <w:szCs w:val="16"/>
        </w:rPr>
        <w:t>（包括著作权）归乙方所有，甲方购买本协议内的产品仅限于其公司内部参考。</w:t>
      </w:r>
    </w:p>
    <w:p w14:paraId="4B118073" w14:textId="77777777" w:rsidR="00413AC7" w:rsidRPr="008311C2" w:rsidRDefault="00EB2521" w:rsidP="00413AC7">
      <w:pPr>
        <w:spacing w:line="360" w:lineRule="exact"/>
        <w:ind w:firstLineChars="200" w:firstLine="320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/>
          <w:sz w:val="16"/>
          <w:szCs w:val="16"/>
        </w:rPr>
        <w:t>4</w:t>
      </w:r>
      <w:r w:rsidRPr="008311C2">
        <w:rPr>
          <w:rFonts w:ascii="思源黑体" w:eastAsia="思源黑体" w:hAnsi="思源黑体" w:hint="eastAsia"/>
          <w:sz w:val="16"/>
          <w:szCs w:val="16"/>
        </w:rPr>
        <w:t>、</w:t>
      </w:r>
      <w:r w:rsidR="00413AC7" w:rsidRPr="008311C2">
        <w:rPr>
          <w:rFonts w:ascii="思源黑体" w:eastAsia="思源黑体" w:hAnsi="思源黑体" w:hint="eastAsia"/>
          <w:sz w:val="16"/>
          <w:szCs w:val="16"/>
        </w:rPr>
        <w:t>本协议一式两份，甲方和乙方各执一份，具有同等法律效力。自双方盖章（或签字）之日起生效；和原件核对、印证一致的经双方确认的扫描件、传真件与原件具有同等法律效力。</w:t>
      </w:r>
    </w:p>
    <w:p w14:paraId="7979A32D" w14:textId="77777777" w:rsidR="00413AC7" w:rsidRPr="008311C2" w:rsidRDefault="00413AC7" w:rsidP="00413AC7">
      <w:pPr>
        <w:spacing w:line="360" w:lineRule="exact"/>
        <w:ind w:firstLineChars="200" w:firstLine="320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/>
          <w:sz w:val="16"/>
          <w:szCs w:val="16"/>
        </w:rPr>
        <w:t>5</w:t>
      </w:r>
      <w:r w:rsidRPr="008311C2">
        <w:rPr>
          <w:rFonts w:ascii="思源黑体" w:eastAsia="思源黑体" w:hAnsi="思源黑体" w:hint="eastAsia"/>
          <w:sz w:val="16"/>
          <w:szCs w:val="16"/>
        </w:rPr>
        <w:t>、本协议的其他未尽事项均由双方协商解决，并签署书面文件。</w:t>
      </w:r>
    </w:p>
    <w:p w14:paraId="3DE05327" w14:textId="19377476" w:rsidR="00EB2521" w:rsidRPr="008311C2" w:rsidRDefault="00EB2521" w:rsidP="009F265A">
      <w:pPr>
        <w:spacing w:line="360" w:lineRule="auto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sz w:val="16"/>
          <w:szCs w:val="16"/>
        </w:rPr>
        <w:t>甲方：</w:t>
      </w:r>
      <w:r w:rsidR="001747B6" w:rsidRPr="008311C2">
        <w:rPr>
          <w:rFonts w:ascii="思源黑体" w:eastAsia="思源黑体" w:hAnsi="思源黑体" w:hint="eastAsia"/>
          <w:sz w:val="16"/>
          <w:szCs w:val="16"/>
        </w:rPr>
        <w:t xml:space="preserve"> </w:t>
      </w:r>
      <w:r w:rsidR="001747B6" w:rsidRPr="008311C2">
        <w:rPr>
          <w:rFonts w:ascii="思源黑体" w:eastAsia="思源黑体" w:hAnsi="思源黑体"/>
          <w:sz w:val="16"/>
          <w:szCs w:val="16"/>
        </w:rPr>
        <w:t xml:space="preserve">                    </w:t>
      </w:r>
      <w:r w:rsidRPr="008311C2">
        <w:rPr>
          <w:rFonts w:ascii="思源黑体" w:eastAsia="思源黑体" w:hAnsi="思源黑体"/>
          <w:sz w:val="16"/>
          <w:szCs w:val="16"/>
        </w:rPr>
        <w:t xml:space="preserve">                </w:t>
      </w:r>
      <w:r w:rsidR="00984AD3">
        <w:rPr>
          <w:rFonts w:ascii="思源黑体" w:eastAsia="思源黑体" w:hAnsi="思源黑体"/>
          <w:sz w:val="16"/>
          <w:szCs w:val="16"/>
        </w:rPr>
        <w:t xml:space="preserve">                             </w:t>
      </w:r>
      <w:r w:rsidRPr="008311C2">
        <w:rPr>
          <w:rFonts w:ascii="思源黑体" w:eastAsia="思源黑体" w:hAnsi="思源黑体" w:hint="eastAsia"/>
          <w:sz w:val="16"/>
          <w:szCs w:val="16"/>
        </w:rPr>
        <w:t>乙 方：北京普华有</w:t>
      </w:r>
      <w:proofErr w:type="gramStart"/>
      <w:r w:rsidRPr="008311C2">
        <w:rPr>
          <w:rFonts w:ascii="思源黑体" w:eastAsia="思源黑体" w:hAnsi="思源黑体" w:hint="eastAsia"/>
          <w:sz w:val="16"/>
          <w:szCs w:val="16"/>
        </w:rPr>
        <w:t>策信息</w:t>
      </w:r>
      <w:proofErr w:type="gramEnd"/>
      <w:r w:rsidRPr="008311C2">
        <w:rPr>
          <w:rFonts w:ascii="思源黑体" w:eastAsia="思源黑体" w:hAnsi="思源黑体" w:hint="eastAsia"/>
          <w:sz w:val="16"/>
          <w:szCs w:val="16"/>
        </w:rPr>
        <w:t>咨询有限公司</w:t>
      </w:r>
    </w:p>
    <w:p w14:paraId="61E2D555" w14:textId="3E217547" w:rsidR="00EB2521" w:rsidRPr="008311C2" w:rsidRDefault="00EB2521" w:rsidP="00EB2521">
      <w:pPr>
        <w:spacing w:line="320" w:lineRule="exact"/>
        <w:ind w:firstLineChars="147" w:firstLine="235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sz w:val="16"/>
          <w:szCs w:val="16"/>
        </w:rPr>
        <w:t xml:space="preserve">       </w:t>
      </w:r>
      <w:r w:rsidRPr="008311C2">
        <w:rPr>
          <w:rFonts w:ascii="思源黑体" w:eastAsia="思源黑体" w:hAnsi="思源黑体"/>
          <w:sz w:val="16"/>
          <w:szCs w:val="16"/>
        </w:rPr>
        <w:t xml:space="preserve">    </w:t>
      </w:r>
      <w:r w:rsidRPr="008311C2">
        <w:rPr>
          <w:rFonts w:ascii="思源黑体" w:eastAsia="思源黑体" w:hAnsi="思源黑体" w:hint="eastAsia"/>
          <w:sz w:val="16"/>
          <w:szCs w:val="16"/>
        </w:rPr>
        <w:t xml:space="preserve">年 </w:t>
      </w:r>
      <w:r w:rsidRPr="008311C2">
        <w:rPr>
          <w:rFonts w:ascii="思源黑体" w:eastAsia="思源黑体" w:hAnsi="思源黑体"/>
          <w:sz w:val="16"/>
          <w:szCs w:val="16"/>
        </w:rPr>
        <w:t xml:space="preserve">   </w:t>
      </w:r>
      <w:r w:rsidRPr="008311C2">
        <w:rPr>
          <w:rFonts w:ascii="思源黑体" w:eastAsia="思源黑体" w:hAnsi="思源黑体" w:hint="eastAsia"/>
          <w:sz w:val="16"/>
          <w:szCs w:val="16"/>
        </w:rPr>
        <w:t>月</w:t>
      </w:r>
      <w:r w:rsidRPr="008311C2">
        <w:rPr>
          <w:rFonts w:ascii="思源黑体" w:eastAsia="思源黑体" w:hAnsi="思源黑体"/>
          <w:sz w:val="16"/>
          <w:szCs w:val="16"/>
        </w:rPr>
        <w:t xml:space="preserve">    </w:t>
      </w:r>
      <w:r w:rsidRPr="008311C2">
        <w:rPr>
          <w:rFonts w:ascii="思源黑体" w:eastAsia="思源黑体" w:hAnsi="思源黑体" w:hint="eastAsia"/>
          <w:sz w:val="16"/>
          <w:szCs w:val="16"/>
        </w:rPr>
        <w:t xml:space="preserve">日                        </w:t>
      </w:r>
      <w:r w:rsidRPr="008311C2">
        <w:rPr>
          <w:rFonts w:ascii="思源黑体" w:eastAsia="思源黑体" w:hAnsi="思源黑体"/>
          <w:sz w:val="16"/>
          <w:szCs w:val="16"/>
        </w:rPr>
        <w:t xml:space="preserve">            </w:t>
      </w:r>
      <w:r w:rsidRPr="008311C2">
        <w:rPr>
          <w:rFonts w:ascii="思源黑体" w:eastAsia="思源黑体" w:hAnsi="思源黑体" w:hint="eastAsia"/>
          <w:sz w:val="16"/>
          <w:szCs w:val="16"/>
        </w:rPr>
        <w:t xml:space="preserve"> </w:t>
      </w:r>
      <w:r w:rsidRPr="008311C2">
        <w:rPr>
          <w:rFonts w:ascii="思源黑体" w:eastAsia="思源黑体" w:hAnsi="思源黑体"/>
          <w:sz w:val="16"/>
          <w:szCs w:val="16"/>
        </w:rPr>
        <w:t xml:space="preserve">    </w:t>
      </w:r>
      <w:r w:rsidR="00984AD3">
        <w:rPr>
          <w:rFonts w:ascii="思源黑体" w:eastAsia="思源黑体" w:hAnsi="思源黑体"/>
          <w:sz w:val="16"/>
          <w:szCs w:val="16"/>
        </w:rPr>
        <w:t xml:space="preserve">                </w:t>
      </w:r>
      <w:r w:rsidRPr="008311C2">
        <w:rPr>
          <w:rFonts w:ascii="思源黑体" w:eastAsia="思源黑体" w:hAnsi="思源黑体"/>
          <w:sz w:val="16"/>
          <w:szCs w:val="16"/>
        </w:rPr>
        <w:t xml:space="preserve"> </w:t>
      </w:r>
      <w:r w:rsidRPr="008311C2">
        <w:rPr>
          <w:rFonts w:ascii="思源黑体" w:eastAsia="思源黑体" w:hAnsi="思源黑体" w:hint="eastAsia"/>
          <w:sz w:val="16"/>
          <w:szCs w:val="16"/>
        </w:rPr>
        <w:t>年</w:t>
      </w:r>
      <w:r w:rsidRPr="008311C2">
        <w:rPr>
          <w:rFonts w:ascii="思源黑体" w:eastAsia="思源黑体" w:hAnsi="思源黑体"/>
          <w:sz w:val="16"/>
          <w:szCs w:val="16"/>
        </w:rPr>
        <w:t xml:space="preserve">   </w:t>
      </w:r>
      <w:r w:rsidRPr="008311C2">
        <w:rPr>
          <w:rFonts w:ascii="思源黑体" w:eastAsia="思源黑体" w:hAnsi="思源黑体" w:hint="eastAsia"/>
          <w:sz w:val="16"/>
          <w:szCs w:val="16"/>
        </w:rPr>
        <w:t>月</w:t>
      </w:r>
      <w:r w:rsidRPr="008311C2">
        <w:rPr>
          <w:rFonts w:ascii="思源黑体" w:eastAsia="思源黑体" w:hAnsi="思源黑体"/>
          <w:sz w:val="16"/>
          <w:szCs w:val="16"/>
        </w:rPr>
        <w:t xml:space="preserve">   </w:t>
      </w:r>
      <w:r w:rsidRPr="008311C2">
        <w:rPr>
          <w:rFonts w:ascii="思源黑体" w:eastAsia="思源黑体" w:hAnsi="思源黑体" w:hint="eastAsia"/>
          <w:sz w:val="16"/>
          <w:szCs w:val="16"/>
        </w:rPr>
        <w:t>日</w:t>
      </w:r>
    </w:p>
    <w:p w14:paraId="73585C49" w14:textId="77777777" w:rsidR="00341D8D" w:rsidRPr="008311C2" w:rsidRDefault="00341D8D" w:rsidP="004F6DD6">
      <w:pPr>
        <w:spacing w:line="360" w:lineRule="auto"/>
        <w:ind w:firstLineChars="147" w:firstLine="235"/>
        <w:rPr>
          <w:rFonts w:ascii="思源黑体" w:eastAsia="思源黑体" w:hAnsi="思源黑体"/>
          <w:sz w:val="16"/>
          <w:szCs w:val="16"/>
        </w:rPr>
      </w:pPr>
    </w:p>
    <w:p w14:paraId="022B24CE" w14:textId="7F7BA07D" w:rsidR="00EB2521" w:rsidRPr="008311C2" w:rsidRDefault="00EB2521" w:rsidP="00984AD3">
      <w:pPr>
        <w:tabs>
          <w:tab w:val="left" w:pos="4185"/>
        </w:tabs>
        <w:spacing w:line="360" w:lineRule="auto"/>
        <w:rPr>
          <w:rFonts w:ascii="思源黑体" w:eastAsia="思源黑体" w:hAnsi="思源黑体"/>
          <w:sz w:val="16"/>
          <w:szCs w:val="16"/>
        </w:rPr>
      </w:pPr>
      <w:r w:rsidRPr="008311C2">
        <w:rPr>
          <w:rFonts w:ascii="思源黑体" w:eastAsia="思源黑体" w:hAnsi="思源黑体" w:hint="eastAsia"/>
          <w:sz w:val="16"/>
          <w:szCs w:val="16"/>
        </w:rPr>
        <w:t>附甲方开票资料：</w:t>
      </w:r>
      <w:r w:rsidR="00984AD3">
        <w:rPr>
          <w:rFonts w:ascii="思源黑体" w:eastAsia="思源黑体" w:hAnsi="思源黑体"/>
          <w:sz w:val="16"/>
          <w:szCs w:val="16"/>
        </w:rPr>
        <w:tab/>
      </w:r>
    </w:p>
    <w:p w14:paraId="148B0A78" w14:textId="2D348F5C" w:rsidR="008964B2" w:rsidRPr="008311C2" w:rsidRDefault="008964B2" w:rsidP="00617AA3">
      <w:pPr>
        <w:rPr>
          <w:rFonts w:ascii="思源黑体" w:eastAsia="思源黑体" w:hAnsi="思源黑体"/>
          <w:sz w:val="16"/>
          <w:szCs w:val="16"/>
        </w:rPr>
      </w:pPr>
    </w:p>
    <w:sectPr w:rsidR="008964B2" w:rsidRPr="008311C2" w:rsidSect="00331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4" w:right="776" w:bottom="210" w:left="1089" w:header="964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83C0" w14:textId="77777777" w:rsidR="00614BEA" w:rsidRDefault="00614BEA">
      <w:r>
        <w:separator/>
      </w:r>
    </w:p>
  </w:endnote>
  <w:endnote w:type="continuationSeparator" w:id="0">
    <w:p w14:paraId="5B37CC51" w14:textId="77777777" w:rsidR="00614BEA" w:rsidRDefault="0061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">
    <w:panose1 w:val="020B0500000000000000"/>
    <w:charset w:val="86"/>
    <w:family w:val="swiss"/>
    <w:notTrueType/>
    <w:pitch w:val="variable"/>
    <w:sig w:usb0="3000028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7CF2" w14:textId="77777777" w:rsidR="00B45067" w:rsidRDefault="00B450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5B7B" w14:textId="77777777" w:rsidR="00741D1D" w:rsidRDefault="00741D1D" w:rsidP="00195DDF">
    <w:pPr>
      <w:pStyle w:val="a3"/>
      <w:pBdr>
        <w:bottom w:val="single" w:sz="6" w:space="1" w:color="auto"/>
      </w:pBdr>
      <w:jc w:val="right"/>
      <w:rPr>
        <w:b/>
        <w:bCs/>
      </w:rPr>
    </w:pPr>
  </w:p>
  <w:p w14:paraId="3F998155" w14:textId="75E418EB" w:rsidR="00331BE3" w:rsidRDefault="00F14FF1" w:rsidP="00E7634A">
    <w:pPr>
      <w:pStyle w:val="a3"/>
      <w:jc w:val="right"/>
    </w:pPr>
    <w:r w:rsidRPr="005E7F2D">
      <w:rPr>
        <w:rFonts w:ascii="思源黑体" w:eastAsia="思源黑体" w:hAnsi="思源黑体"/>
        <w:b/>
        <w:bCs/>
      </w:rPr>
      <w:t>PW</w:t>
    </w:r>
    <w:r w:rsidR="00736FCE" w:rsidRPr="005E7F2D">
      <w:rPr>
        <w:rFonts w:ascii="思源黑体" w:eastAsia="思源黑体" w:hAnsi="思源黑体"/>
        <w:b/>
        <w:bCs/>
      </w:rPr>
      <w:t>P</w:t>
    </w:r>
    <w:r w:rsidR="00593118" w:rsidRPr="005E7F2D">
      <w:rPr>
        <w:rFonts w:ascii="思源黑体" w:eastAsia="思源黑体" w:hAnsi="思源黑体"/>
        <w:b/>
        <w:bCs/>
      </w:rPr>
      <w:t>XXX</w:t>
    </w:r>
    <w:r w:rsidR="00EB2521" w:rsidRPr="005E7F2D">
      <w:rPr>
        <w:rFonts w:ascii="思源黑体" w:eastAsia="思源黑体" w:hAnsi="思源黑体" w:hint="eastAsia"/>
        <w:b/>
        <w:bCs/>
      </w:rPr>
      <w:t>订购协议</w:t>
    </w:r>
    <w:sdt>
      <w:sdtPr>
        <w:rPr>
          <w:rFonts w:ascii="思源黑体" w:eastAsia="思源黑体" w:hAnsi="思源黑体"/>
        </w:rPr>
        <w:id w:val="117577547"/>
        <w:docPartObj>
          <w:docPartGallery w:val="Page Numbers (Bottom of Page)"/>
          <w:docPartUnique/>
        </w:docPartObj>
      </w:sdtPr>
      <w:sdtEndPr>
        <w:rPr>
          <w:rFonts w:ascii="Times New Roman" w:eastAsia="宋体" w:hAnsi="Times New Roman"/>
        </w:rPr>
      </w:sdtEndPr>
      <w:sdtContent>
        <w:r w:rsidR="00195DDF" w:rsidRPr="005E7F2D">
          <w:rPr>
            <w:rFonts w:ascii="思源黑体" w:eastAsia="思源黑体" w:hAnsi="思源黑体"/>
          </w:rPr>
          <w:t xml:space="preserve"> </w:t>
        </w:r>
        <w:r w:rsidR="00195DDF">
          <w:t xml:space="preserve">                                                   </w:t>
        </w:r>
        <w:r w:rsidR="00195DDF">
          <w:fldChar w:fldCharType="begin"/>
        </w:r>
        <w:r w:rsidR="00195DDF">
          <w:instrText>PAGE   \* MERGEFORMAT</w:instrText>
        </w:r>
        <w:r w:rsidR="00195DDF">
          <w:fldChar w:fldCharType="separate"/>
        </w:r>
        <w:r w:rsidR="00195DDF">
          <w:rPr>
            <w:lang w:val="zh-CN"/>
          </w:rPr>
          <w:t>2</w:t>
        </w:r>
        <w:r w:rsidR="00195DDF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994B" w14:textId="77777777" w:rsidR="00B45067" w:rsidRDefault="00B450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630E" w14:textId="77777777" w:rsidR="00614BEA" w:rsidRDefault="00614BEA">
      <w:r>
        <w:separator/>
      </w:r>
    </w:p>
  </w:footnote>
  <w:footnote w:type="continuationSeparator" w:id="0">
    <w:p w14:paraId="2A089A54" w14:textId="77777777" w:rsidR="00614BEA" w:rsidRDefault="0061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F0A5" w14:textId="77777777" w:rsidR="00B45067" w:rsidRDefault="00B450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8992" w14:textId="61610806" w:rsidR="00F54C9A" w:rsidRDefault="006B3F70" w:rsidP="006F31BE">
    <w:pPr>
      <w:pStyle w:val="a5"/>
      <w:ind w:firstLineChars="100" w:firstLine="180"/>
      <w:jc w:val="both"/>
    </w:pPr>
    <w:r>
      <w:rPr>
        <w:noProof/>
      </w:rPr>
      <w:drawing>
        <wp:inline distT="0" distB="0" distL="0" distR="0" wp14:anchorId="08890A03" wp14:editId="3F58706C">
          <wp:extent cx="1514475" cy="513668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323" cy="53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5636">
      <w:t xml:space="preserve">                              </w:t>
    </w:r>
    <w:r w:rsidR="008F5349">
      <w:t xml:space="preserve">                    </w:t>
    </w:r>
    <w:r>
      <w:t xml:space="preserve">            </w:t>
    </w:r>
    <w:proofErr w:type="spellStart"/>
    <w:r w:rsidR="00725636" w:rsidRPr="00B45067">
      <w:rPr>
        <w:rFonts w:ascii="思源黑体" w:eastAsia="思源黑体" w:hAnsi="思源黑体"/>
        <w:color w:val="4472C4" w:themeColor="accent1"/>
      </w:rPr>
      <w:t>www.phpolicy.com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E108" w14:textId="77777777" w:rsidR="00B45067" w:rsidRDefault="00B450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E1"/>
    <w:rsid w:val="00004F1D"/>
    <w:rsid w:val="0002225B"/>
    <w:rsid w:val="000274C4"/>
    <w:rsid w:val="000277D4"/>
    <w:rsid w:val="000302CF"/>
    <w:rsid w:val="00032401"/>
    <w:rsid w:val="0005526C"/>
    <w:rsid w:val="00067E52"/>
    <w:rsid w:val="00087D04"/>
    <w:rsid w:val="000E150E"/>
    <w:rsid w:val="000E2F84"/>
    <w:rsid w:val="00100B19"/>
    <w:rsid w:val="001028A1"/>
    <w:rsid w:val="00141665"/>
    <w:rsid w:val="00143857"/>
    <w:rsid w:val="00150ABF"/>
    <w:rsid w:val="001534EF"/>
    <w:rsid w:val="00167665"/>
    <w:rsid w:val="001747B6"/>
    <w:rsid w:val="00195DDF"/>
    <w:rsid w:val="001A751A"/>
    <w:rsid w:val="001D5C83"/>
    <w:rsid w:val="001D779C"/>
    <w:rsid w:val="001F79F1"/>
    <w:rsid w:val="00221D26"/>
    <w:rsid w:val="00222088"/>
    <w:rsid w:val="00223EB3"/>
    <w:rsid w:val="002642F8"/>
    <w:rsid w:val="0028503A"/>
    <w:rsid w:val="002A51EA"/>
    <w:rsid w:val="002A6CF9"/>
    <w:rsid w:val="002E59F3"/>
    <w:rsid w:val="003064ED"/>
    <w:rsid w:val="003151A2"/>
    <w:rsid w:val="00315B58"/>
    <w:rsid w:val="0032508F"/>
    <w:rsid w:val="0032658E"/>
    <w:rsid w:val="003277C3"/>
    <w:rsid w:val="00331BE3"/>
    <w:rsid w:val="00341D8D"/>
    <w:rsid w:val="00347D7A"/>
    <w:rsid w:val="00350A7F"/>
    <w:rsid w:val="003566A4"/>
    <w:rsid w:val="0038425F"/>
    <w:rsid w:val="003C06B8"/>
    <w:rsid w:val="003E3B68"/>
    <w:rsid w:val="003F58FC"/>
    <w:rsid w:val="003F78E9"/>
    <w:rsid w:val="00405A77"/>
    <w:rsid w:val="00411A1B"/>
    <w:rsid w:val="00413AC7"/>
    <w:rsid w:val="0041444E"/>
    <w:rsid w:val="004352BB"/>
    <w:rsid w:val="00470AA9"/>
    <w:rsid w:val="00493FE1"/>
    <w:rsid w:val="004A1947"/>
    <w:rsid w:val="004A2F98"/>
    <w:rsid w:val="004A4998"/>
    <w:rsid w:val="004B6665"/>
    <w:rsid w:val="004C664E"/>
    <w:rsid w:val="004D7CFB"/>
    <w:rsid w:val="004E7320"/>
    <w:rsid w:val="004F6DD6"/>
    <w:rsid w:val="00515E18"/>
    <w:rsid w:val="00524678"/>
    <w:rsid w:val="00530242"/>
    <w:rsid w:val="00533E7B"/>
    <w:rsid w:val="00534551"/>
    <w:rsid w:val="00542C5C"/>
    <w:rsid w:val="005668FF"/>
    <w:rsid w:val="00574DA4"/>
    <w:rsid w:val="00584F79"/>
    <w:rsid w:val="005862F8"/>
    <w:rsid w:val="00593118"/>
    <w:rsid w:val="005951E1"/>
    <w:rsid w:val="005A21DE"/>
    <w:rsid w:val="005B6CB0"/>
    <w:rsid w:val="005E03A1"/>
    <w:rsid w:val="005E0B24"/>
    <w:rsid w:val="005E7F2D"/>
    <w:rsid w:val="00614BEA"/>
    <w:rsid w:val="00617AA3"/>
    <w:rsid w:val="00623597"/>
    <w:rsid w:val="00625BE6"/>
    <w:rsid w:val="00631790"/>
    <w:rsid w:val="006502D2"/>
    <w:rsid w:val="00670336"/>
    <w:rsid w:val="00670D43"/>
    <w:rsid w:val="006825DA"/>
    <w:rsid w:val="00684F9A"/>
    <w:rsid w:val="006A003A"/>
    <w:rsid w:val="006B3F70"/>
    <w:rsid w:val="006E6C0D"/>
    <w:rsid w:val="006F31BE"/>
    <w:rsid w:val="00712F1F"/>
    <w:rsid w:val="00725636"/>
    <w:rsid w:val="00736FCE"/>
    <w:rsid w:val="00741D1D"/>
    <w:rsid w:val="0075791B"/>
    <w:rsid w:val="00757E74"/>
    <w:rsid w:val="0076264A"/>
    <w:rsid w:val="00771DF3"/>
    <w:rsid w:val="0077213D"/>
    <w:rsid w:val="00797458"/>
    <w:rsid w:val="007B15F3"/>
    <w:rsid w:val="007B5531"/>
    <w:rsid w:val="007C7C88"/>
    <w:rsid w:val="007E2559"/>
    <w:rsid w:val="007E7437"/>
    <w:rsid w:val="007F2810"/>
    <w:rsid w:val="008311C2"/>
    <w:rsid w:val="00847AED"/>
    <w:rsid w:val="00876424"/>
    <w:rsid w:val="00880EA5"/>
    <w:rsid w:val="00883E83"/>
    <w:rsid w:val="008964B2"/>
    <w:rsid w:val="008A5782"/>
    <w:rsid w:val="008C04FA"/>
    <w:rsid w:val="008C35A9"/>
    <w:rsid w:val="008E0622"/>
    <w:rsid w:val="008E63ED"/>
    <w:rsid w:val="008E7BBC"/>
    <w:rsid w:val="008F5349"/>
    <w:rsid w:val="009325CC"/>
    <w:rsid w:val="0096196B"/>
    <w:rsid w:val="00962194"/>
    <w:rsid w:val="00974AD6"/>
    <w:rsid w:val="00984AD3"/>
    <w:rsid w:val="009971B4"/>
    <w:rsid w:val="009C2F78"/>
    <w:rsid w:val="009C3046"/>
    <w:rsid w:val="009D2830"/>
    <w:rsid w:val="009D7FCD"/>
    <w:rsid w:val="009E647F"/>
    <w:rsid w:val="009F265A"/>
    <w:rsid w:val="009F48BF"/>
    <w:rsid w:val="009F5027"/>
    <w:rsid w:val="00A040AF"/>
    <w:rsid w:val="00A50155"/>
    <w:rsid w:val="00A96ABE"/>
    <w:rsid w:val="00AC6F13"/>
    <w:rsid w:val="00AD3CDD"/>
    <w:rsid w:val="00B1077A"/>
    <w:rsid w:val="00B13A1F"/>
    <w:rsid w:val="00B15A3F"/>
    <w:rsid w:val="00B37910"/>
    <w:rsid w:val="00B45067"/>
    <w:rsid w:val="00B463A0"/>
    <w:rsid w:val="00B70EA7"/>
    <w:rsid w:val="00B75BF1"/>
    <w:rsid w:val="00B82FCD"/>
    <w:rsid w:val="00B87850"/>
    <w:rsid w:val="00B9468A"/>
    <w:rsid w:val="00BB5807"/>
    <w:rsid w:val="00BB7132"/>
    <w:rsid w:val="00BC0BBF"/>
    <w:rsid w:val="00BC1CC0"/>
    <w:rsid w:val="00BD62C1"/>
    <w:rsid w:val="00BE11C2"/>
    <w:rsid w:val="00BF5396"/>
    <w:rsid w:val="00BF5818"/>
    <w:rsid w:val="00BF796C"/>
    <w:rsid w:val="00C02399"/>
    <w:rsid w:val="00C04AF0"/>
    <w:rsid w:val="00C120E0"/>
    <w:rsid w:val="00C27BB3"/>
    <w:rsid w:val="00C44BD4"/>
    <w:rsid w:val="00C61E50"/>
    <w:rsid w:val="00C635A6"/>
    <w:rsid w:val="00C65DAA"/>
    <w:rsid w:val="00C86B78"/>
    <w:rsid w:val="00C87E9F"/>
    <w:rsid w:val="00C94637"/>
    <w:rsid w:val="00CF6937"/>
    <w:rsid w:val="00D05C3A"/>
    <w:rsid w:val="00D126B6"/>
    <w:rsid w:val="00D139C3"/>
    <w:rsid w:val="00D15BA9"/>
    <w:rsid w:val="00D2782C"/>
    <w:rsid w:val="00D54C39"/>
    <w:rsid w:val="00D73B58"/>
    <w:rsid w:val="00D84228"/>
    <w:rsid w:val="00DA3D58"/>
    <w:rsid w:val="00DC1158"/>
    <w:rsid w:val="00DD508C"/>
    <w:rsid w:val="00DE2D6D"/>
    <w:rsid w:val="00DE5F20"/>
    <w:rsid w:val="00DE72A1"/>
    <w:rsid w:val="00E07008"/>
    <w:rsid w:val="00E27850"/>
    <w:rsid w:val="00E40A73"/>
    <w:rsid w:val="00E439AD"/>
    <w:rsid w:val="00E73F2C"/>
    <w:rsid w:val="00E7634A"/>
    <w:rsid w:val="00E84B5E"/>
    <w:rsid w:val="00EA6AC0"/>
    <w:rsid w:val="00EB2521"/>
    <w:rsid w:val="00ED311C"/>
    <w:rsid w:val="00ED64DA"/>
    <w:rsid w:val="00EF1890"/>
    <w:rsid w:val="00EF2202"/>
    <w:rsid w:val="00EF545F"/>
    <w:rsid w:val="00F021F1"/>
    <w:rsid w:val="00F14FF1"/>
    <w:rsid w:val="00F157CD"/>
    <w:rsid w:val="00F35DA8"/>
    <w:rsid w:val="00F54C9A"/>
    <w:rsid w:val="00F56324"/>
    <w:rsid w:val="00F772D4"/>
    <w:rsid w:val="00F87EDD"/>
    <w:rsid w:val="00F94F4E"/>
    <w:rsid w:val="00FA6D71"/>
    <w:rsid w:val="04041B96"/>
    <w:rsid w:val="497E79A8"/>
    <w:rsid w:val="63B5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5D6D32"/>
  <w15:docId w15:val="{6C100F5B-D3C0-414B-99CD-B489E482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3-11">
    <w:name w:val="清单表 3 - 着色 11"/>
    <w:basedOn w:val="a1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31">
    <w:name w:val="清单表 31"/>
    <w:basedOn w:val="a1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F5349"/>
    <w:rPr>
      <w:color w:val="605E5C"/>
      <w:shd w:val="clear" w:color="auto" w:fill="E1DFDD"/>
    </w:rPr>
  </w:style>
  <w:style w:type="character" w:customStyle="1" w:styleId="NormalCharacter">
    <w:name w:val="NormalCharacter"/>
    <w:semiHidden/>
    <w:rsid w:val="00617AA3"/>
  </w:style>
  <w:style w:type="paragraph" w:styleId="ab">
    <w:name w:val="Title"/>
    <w:basedOn w:val="a"/>
    <w:next w:val="a"/>
    <w:link w:val="ac"/>
    <w:uiPriority w:val="10"/>
    <w:qFormat/>
    <w:rsid w:val="00617A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617AA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31908-3A50-46B5-80C6-CEA48805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duligang</dc:creator>
  <cp:lastModifiedBy>艳琴 葛</cp:lastModifiedBy>
  <cp:revision>158</cp:revision>
  <dcterms:created xsi:type="dcterms:W3CDTF">2018-09-11T07:45:00Z</dcterms:created>
  <dcterms:modified xsi:type="dcterms:W3CDTF">2025-07-11T00:02:00Z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