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350" w:rsidRDefault="00102350" w:rsidP="00102350">
      <w:r w:rsidRPr="00AC3645">
        <w:t>智能家居</w:t>
      </w:r>
      <w:r w:rsidRPr="00AC3645">
        <w:t>(</w:t>
      </w:r>
      <w:r w:rsidRPr="00AC3645">
        <w:t>智能住宅</w:t>
      </w:r>
      <w:r w:rsidRPr="00AC3645">
        <w:t>)</w:t>
      </w:r>
    </w:p>
    <w:p w:rsidR="00102350" w:rsidRPr="00AC3645" w:rsidRDefault="00102350" w:rsidP="00102350">
      <w:r>
        <w:t>2020-2025</w:t>
      </w:r>
      <w:r>
        <w:t>年</w:t>
      </w:r>
      <w:r w:rsidRPr="00AC3645">
        <w:t>智能家居</w:t>
      </w:r>
      <w:r w:rsidRPr="00AC3645">
        <w:t>(</w:t>
      </w:r>
      <w:r w:rsidRPr="00AC3645">
        <w:t>智能住宅</w:t>
      </w:r>
      <w:r w:rsidRPr="00AC3645">
        <w:t>)</w:t>
      </w:r>
      <w:r w:rsidRPr="00AC3645">
        <w:t>市场分析及投资可行性研究报告</w:t>
      </w:r>
    </w:p>
    <w:p w:rsidR="00EF3FC8" w:rsidRPr="00EF3FC8" w:rsidRDefault="00EF3FC8" w:rsidP="00EF3FC8">
      <w:pPr>
        <w:rPr>
          <w:b/>
        </w:rPr>
      </w:pPr>
      <w:r w:rsidRPr="00EF3FC8">
        <w:rPr>
          <w:rFonts w:hint="eastAsia"/>
          <w:b/>
        </w:rPr>
        <w:t>【报告编号】</w:t>
      </w:r>
      <w:r w:rsidR="00197963">
        <w:rPr>
          <w:b/>
        </w:rPr>
        <w:t>1</w:t>
      </w:r>
      <w:r w:rsidR="00A26F8A">
        <w:rPr>
          <w:b/>
        </w:rPr>
        <w:t>80131</w:t>
      </w:r>
      <w:r w:rsidR="00AC3645">
        <w:rPr>
          <w:b/>
        </w:rPr>
        <w:t>977</w:t>
      </w:r>
    </w:p>
    <w:p w:rsidR="00102350" w:rsidRPr="00102350" w:rsidRDefault="00102350" w:rsidP="00102350">
      <w:pPr>
        <w:rPr>
          <w:b/>
        </w:rPr>
      </w:pPr>
      <w:r w:rsidRPr="00102350">
        <w:rPr>
          <w:rFonts w:hint="eastAsia"/>
          <w:b/>
        </w:rPr>
        <w:t>【发布机构】普华有策</w:t>
      </w:r>
    </w:p>
    <w:p w:rsidR="00102350" w:rsidRPr="00102350" w:rsidRDefault="00102350" w:rsidP="00102350">
      <w:pPr>
        <w:rPr>
          <w:b/>
        </w:rPr>
      </w:pPr>
      <w:r w:rsidRPr="00102350">
        <w:rPr>
          <w:rFonts w:hint="eastAsia"/>
          <w:b/>
        </w:rPr>
        <w:t>【报告格式】纸质版</w:t>
      </w:r>
      <w:r w:rsidRPr="00102350">
        <w:rPr>
          <w:b/>
        </w:rPr>
        <w:t>/</w:t>
      </w:r>
      <w:r w:rsidRPr="00102350">
        <w:rPr>
          <w:b/>
        </w:rPr>
        <w:t>电子版</w:t>
      </w:r>
    </w:p>
    <w:p w:rsidR="00102350" w:rsidRPr="00102350" w:rsidRDefault="00102350" w:rsidP="00102350">
      <w:pPr>
        <w:rPr>
          <w:b/>
        </w:rPr>
      </w:pPr>
      <w:r w:rsidRPr="00102350">
        <w:rPr>
          <w:rFonts w:hint="eastAsia"/>
          <w:b/>
        </w:rPr>
        <w:t>【交付方式】</w:t>
      </w:r>
      <w:r w:rsidRPr="00102350">
        <w:rPr>
          <w:b/>
        </w:rPr>
        <w:t>Email/</w:t>
      </w:r>
      <w:proofErr w:type="gramStart"/>
      <w:r w:rsidRPr="00102350">
        <w:rPr>
          <w:b/>
        </w:rPr>
        <w:t>微信</w:t>
      </w:r>
      <w:proofErr w:type="gramEnd"/>
      <w:r w:rsidRPr="00102350">
        <w:rPr>
          <w:b/>
        </w:rPr>
        <w:t>/</w:t>
      </w:r>
      <w:r w:rsidRPr="00102350">
        <w:rPr>
          <w:b/>
        </w:rPr>
        <w:t>快递</w:t>
      </w:r>
    </w:p>
    <w:p w:rsidR="00102350" w:rsidRPr="00102350" w:rsidRDefault="00102350" w:rsidP="00102350">
      <w:pPr>
        <w:rPr>
          <w:b/>
        </w:rPr>
      </w:pPr>
      <w:r w:rsidRPr="00102350">
        <w:rPr>
          <w:rFonts w:hint="eastAsia"/>
          <w:b/>
        </w:rPr>
        <w:t>【售后服务】一年数据更新服务</w:t>
      </w:r>
    </w:p>
    <w:p w:rsidR="00102350" w:rsidRPr="00102350" w:rsidRDefault="00102350" w:rsidP="00102350">
      <w:pPr>
        <w:rPr>
          <w:b/>
        </w:rPr>
      </w:pPr>
      <w:r w:rsidRPr="00102350">
        <w:rPr>
          <w:rFonts w:hint="eastAsia"/>
          <w:b/>
        </w:rPr>
        <w:t>【详情咨询】杜经理：</w:t>
      </w:r>
      <w:r w:rsidRPr="00102350">
        <w:rPr>
          <w:b/>
        </w:rPr>
        <w:t>13911702652</w:t>
      </w:r>
      <w:r w:rsidRPr="00102350">
        <w:rPr>
          <w:b/>
        </w:rPr>
        <w:t>；张老师</w:t>
      </w:r>
      <w:r w:rsidRPr="00102350">
        <w:rPr>
          <w:b/>
        </w:rPr>
        <w:t>18610339331</w:t>
      </w:r>
      <w:r w:rsidRPr="00102350">
        <w:rPr>
          <w:b/>
        </w:rPr>
        <w:t>；</w:t>
      </w:r>
      <w:r w:rsidRPr="00102350">
        <w:rPr>
          <w:b/>
        </w:rPr>
        <w:t>010-89218002</w:t>
      </w:r>
    </w:p>
    <w:p w:rsidR="00AC3645" w:rsidRPr="00AC3645" w:rsidRDefault="00102350" w:rsidP="00102350">
      <w:r w:rsidRPr="00102350">
        <w:rPr>
          <w:rFonts w:hint="eastAsia"/>
          <w:b/>
        </w:rPr>
        <w:t>【邮件订购】</w:t>
      </w:r>
      <w:r w:rsidRPr="00102350">
        <w:rPr>
          <w:b/>
        </w:rPr>
        <w:t>puhua_policy@126.com</w:t>
      </w:r>
      <w:r w:rsidRPr="00102350">
        <w:rPr>
          <w:b/>
        </w:rPr>
        <w:t>；</w:t>
      </w:r>
      <w:r w:rsidRPr="00102350">
        <w:rPr>
          <w:b/>
        </w:rPr>
        <w:t>13911702652@139.com</w:t>
      </w:r>
    </w:p>
    <w:p w:rsidR="00AC3645" w:rsidRDefault="00AC3645" w:rsidP="00EF3FC8">
      <w:pPr>
        <w:rPr>
          <w:b/>
        </w:rPr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第一章</w:t>
      </w:r>
      <w:r>
        <w:t xml:space="preserve"> </w:t>
      </w:r>
      <w:r>
        <w:t>宏观经济环境分析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>
        <w:t>全球宏观经济分析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全球宏观经济运行概况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2020-2025</w:t>
      </w:r>
      <w:r w:rsidR="00102350">
        <w:t>年</w:t>
      </w:r>
      <w:r>
        <w:t>全球宏观经济趋势预测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>
        <w:t>中国宏观经济环境分析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中国宏观经济运行概况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2020-2025</w:t>
      </w:r>
      <w:r w:rsidR="00102350">
        <w:t>年</w:t>
      </w:r>
      <w:r>
        <w:t>中国宏观经济趋势预测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</w:t>
      </w:r>
      <w:r>
        <w:t>智能家居</w:t>
      </w:r>
      <w:r>
        <w:t>(</w:t>
      </w:r>
      <w:r>
        <w:t>智能住宅</w:t>
      </w:r>
      <w:r>
        <w:t>)</w:t>
      </w:r>
      <w:r>
        <w:t>行业发展概述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一、智能家居</w:t>
      </w:r>
      <w:r>
        <w:t>(</w:t>
      </w:r>
      <w:r>
        <w:t>智能住宅</w:t>
      </w:r>
      <w:r>
        <w:t>)</w:t>
      </w:r>
      <w:r>
        <w:t>定义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二、智能家居</w:t>
      </w:r>
      <w:r>
        <w:t>(</w:t>
      </w:r>
      <w:r>
        <w:t>智能住宅</w:t>
      </w:r>
      <w:r>
        <w:t>)</w:t>
      </w:r>
      <w:r>
        <w:t>应用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第四节</w:t>
      </w:r>
      <w:r>
        <w:t xml:space="preserve"> </w:t>
      </w:r>
      <w:r>
        <w:t>智能家居</w:t>
      </w:r>
      <w:r>
        <w:t>(</w:t>
      </w:r>
      <w:r>
        <w:t>智能住宅</w:t>
      </w:r>
      <w:r>
        <w:t>)</w:t>
      </w:r>
      <w:r>
        <w:t>行业发展概况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一、全球智能家居</w:t>
      </w:r>
      <w:r>
        <w:t>(</w:t>
      </w:r>
      <w:r>
        <w:t>智能住宅</w:t>
      </w:r>
      <w:r>
        <w:t>)</w:t>
      </w:r>
      <w:r>
        <w:t>行业发展概况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二、智能家居</w:t>
      </w:r>
      <w:r>
        <w:t>(</w:t>
      </w:r>
      <w:r>
        <w:t>智能住宅</w:t>
      </w:r>
      <w:r>
        <w:t>)</w:t>
      </w:r>
      <w:r>
        <w:t>国内行业现状阐述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lastRenderedPageBreak/>
        <w:t>第二章</w:t>
      </w:r>
      <w:r>
        <w:t xml:space="preserve"> 2014-2025</w:t>
      </w:r>
      <w:r>
        <w:t>年全球智能家居</w:t>
      </w:r>
      <w:r>
        <w:t>(</w:t>
      </w:r>
      <w:r>
        <w:t>智能住宅</w:t>
      </w:r>
      <w:r>
        <w:t>)</w:t>
      </w:r>
      <w:r>
        <w:t>行业供给情况分析及趋势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 w:rsidR="00102350">
        <w:t>2014-2019</w:t>
      </w:r>
      <w:r w:rsidR="00102350">
        <w:t>年</w:t>
      </w:r>
      <w:r>
        <w:t>全球智能家居</w:t>
      </w:r>
      <w:r>
        <w:t>(</w:t>
      </w:r>
      <w:r>
        <w:t>智能住宅</w:t>
      </w:r>
      <w:r>
        <w:t>)</w:t>
      </w:r>
      <w:r>
        <w:t>行业市场供给分析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一、智能家居</w:t>
      </w:r>
      <w:r>
        <w:t>(</w:t>
      </w:r>
      <w:r>
        <w:t>智能住宅</w:t>
      </w:r>
      <w:r>
        <w:t>)</w:t>
      </w:r>
      <w:r>
        <w:t>整体供给情况分析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二、智能家居</w:t>
      </w:r>
      <w:r>
        <w:t>(</w:t>
      </w:r>
      <w:r>
        <w:t>智能住宅</w:t>
      </w:r>
      <w:r>
        <w:t>)</w:t>
      </w:r>
      <w:r>
        <w:t>重点区域供给分析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>
        <w:t>智能家居</w:t>
      </w:r>
      <w:r>
        <w:t>(</w:t>
      </w:r>
      <w:r>
        <w:t>智能住宅</w:t>
      </w:r>
      <w:r>
        <w:t>)</w:t>
      </w:r>
      <w:r>
        <w:t>行业供给关系因素分析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一、需求变化因素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二、政策变动因素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</w:t>
      </w:r>
      <w:r w:rsidR="00102350">
        <w:t>2020-2025</w:t>
      </w:r>
      <w:r w:rsidR="00102350">
        <w:t>年</w:t>
      </w:r>
      <w:r>
        <w:t>全球智能家居</w:t>
      </w:r>
      <w:r>
        <w:t>(</w:t>
      </w:r>
      <w:r>
        <w:t>智能住宅</w:t>
      </w:r>
      <w:r>
        <w:t>)</w:t>
      </w:r>
      <w:r>
        <w:t>行业市场供给趋势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一、智能家居</w:t>
      </w:r>
      <w:r>
        <w:t>(</w:t>
      </w:r>
      <w:r>
        <w:t>智能住宅</w:t>
      </w:r>
      <w:r>
        <w:t>)</w:t>
      </w:r>
      <w:r>
        <w:t>整体供给情况趋势分析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二、智能家居</w:t>
      </w:r>
      <w:r>
        <w:t>(</w:t>
      </w:r>
      <w:r>
        <w:t>智能住宅</w:t>
      </w:r>
      <w:r>
        <w:t>)</w:t>
      </w:r>
      <w:r>
        <w:t>重点区域供给趋势分析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第三章</w:t>
      </w:r>
      <w:r>
        <w:t xml:space="preserve"> </w:t>
      </w:r>
      <w:r>
        <w:t>中国智能家居</w:t>
      </w:r>
      <w:r>
        <w:t>(</w:t>
      </w:r>
      <w:r>
        <w:t>智能住宅</w:t>
      </w:r>
      <w:r>
        <w:t>)</w:t>
      </w:r>
      <w:r>
        <w:t>产业链结构分析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>
        <w:t>中国智能家居</w:t>
      </w:r>
      <w:r>
        <w:t>(</w:t>
      </w:r>
      <w:r>
        <w:t>智能住宅</w:t>
      </w:r>
      <w:r>
        <w:t>)</w:t>
      </w:r>
      <w:r>
        <w:t>产业链结构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一、产业链概况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二、特征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>
        <w:t>中国智能家居</w:t>
      </w:r>
      <w:r>
        <w:t>(</w:t>
      </w:r>
      <w:r>
        <w:t>智能住宅</w:t>
      </w:r>
      <w:r>
        <w:t>)</w:t>
      </w:r>
      <w:r>
        <w:t>产业链演进趋势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一、产业链生命周期分析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二、产业链价值流动分析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三、演进路径与趋势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</w:t>
      </w:r>
      <w:r>
        <w:t>中国智能家居</w:t>
      </w:r>
      <w:r>
        <w:t>(</w:t>
      </w:r>
      <w:r>
        <w:t>智能住宅</w:t>
      </w:r>
      <w:r>
        <w:t>)</w:t>
      </w:r>
      <w:r>
        <w:t>产业链竞争分析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第四章</w:t>
      </w:r>
      <w:r>
        <w:t xml:space="preserve"> 2014-2025</w:t>
      </w:r>
      <w:r>
        <w:t>年中国智能家居</w:t>
      </w:r>
      <w:r>
        <w:t>(</w:t>
      </w:r>
      <w:r>
        <w:t>智能住宅</w:t>
      </w:r>
      <w:r>
        <w:t>)</w:t>
      </w:r>
      <w:r>
        <w:t>行业市场经营情况分析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 w:rsidR="00102350">
        <w:t>2014-2019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行业市场规模分析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 w:rsidR="00102350">
        <w:t>2014-2019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行业基本特点分析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lastRenderedPageBreak/>
        <w:t>第三节</w:t>
      </w:r>
      <w:r>
        <w:t xml:space="preserve"> </w:t>
      </w:r>
      <w:r w:rsidR="00102350">
        <w:t>2014-2019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行业销售收入分析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第四节</w:t>
      </w:r>
      <w:r>
        <w:t xml:space="preserve"> </w:t>
      </w:r>
      <w:r w:rsidR="00102350">
        <w:t>2014-2019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行业市场集中度分析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第五节</w:t>
      </w:r>
      <w:r>
        <w:t xml:space="preserve"> </w:t>
      </w:r>
      <w:r w:rsidR="00102350">
        <w:t>2014-2019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行业市场占有率分析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第六节</w:t>
      </w:r>
      <w:r>
        <w:t xml:space="preserve"> 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行业市场规模预测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第五章</w:t>
      </w:r>
      <w:r>
        <w:t xml:space="preserve"> 2014-2025</w:t>
      </w:r>
      <w:r>
        <w:t>年中国智能家居</w:t>
      </w:r>
      <w:r>
        <w:t>(</w:t>
      </w:r>
      <w:r>
        <w:t>智能住宅</w:t>
      </w:r>
      <w:r>
        <w:t>)</w:t>
      </w:r>
      <w:r>
        <w:t>行业区域市场分析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2014-2025</w:t>
      </w:r>
      <w:r>
        <w:t>年华北地区智能家居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2014-2025</w:t>
      </w:r>
      <w:r>
        <w:t>年东北地区智能家居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2014-2025</w:t>
      </w:r>
      <w:r>
        <w:t>年华东地区智能家居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第四节</w:t>
      </w:r>
      <w:r>
        <w:t xml:space="preserve"> 2014-2025</w:t>
      </w:r>
      <w:r>
        <w:t>年华南地区智能家居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lastRenderedPageBreak/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第五节</w:t>
      </w:r>
      <w:r>
        <w:t xml:space="preserve"> 2014-2025</w:t>
      </w:r>
      <w:r>
        <w:t>年华中地区智能家居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</w:t>
      </w:r>
      <w:bookmarkStart w:id="0" w:name="_GoBack"/>
      <w:bookmarkEnd w:id="0"/>
      <w:r>
        <w:t>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第六节</w:t>
      </w:r>
      <w:r>
        <w:t xml:space="preserve"> 2014-2025</w:t>
      </w:r>
      <w:r>
        <w:t>年西南地区智能家居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第七节</w:t>
      </w:r>
      <w:r>
        <w:t xml:space="preserve"> 2014-2025</w:t>
      </w:r>
      <w:r>
        <w:t>年西北地区智能家居</w:t>
      </w:r>
      <w:r>
        <w:t>(</w:t>
      </w:r>
      <w:r>
        <w:t>智能住宅</w:t>
      </w:r>
      <w:r>
        <w:t>)</w:t>
      </w:r>
      <w:r>
        <w:t>行业分析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行业发展现状分析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2014-2019</w:t>
      </w:r>
      <w:r w:rsidR="00102350">
        <w:t>年</w:t>
      </w:r>
      <w:r>
        <w:t>市场供给情况分析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2014-2019</w:t>
      </w:r>
      <w:r w:rsidR="00102350">
        <w:t>年</w:t>
      </w:r>
      <w:r>
        <w:t>市场需求情况分析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行业发展前景预测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第六章</w:t>
      </w:r>
      <w:r>
        <w:t xml:space="preserve"> 2014-2018</w:t>
      </w:r>
      <w:r>
        <w:t>中国智能家居</w:t>
      </w:r>
      <w:r>
        <w:t>(</w:t>
      </w:r>
      <w:r>
        <w:t>智能住宅</w:t>
      </w:r>
      <w:r>
        <w:t>)</w:t>
      </w:r>
      <w:r>
        <w:t>行业成本费用分析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行业产品销售成本分析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lastRenderedPageBreak/>
        <w:t>一、</w:t>
      </w:r>
      <w:r w:rsidR="00102350">
        <w:t>2014-2019</w:t>
      </w:r>
      <w:r w:rsidR="00102350">
        <w:t>年</w:t>
      </w:r>
      <w:r>
        <w:t>行业销售成本总额分析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二、不同规模企业销售成本比较分析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三、不同所有制企业销售成本比较分析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行业销售费用分析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行业销售费用总额分析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二、不同规模企业销售费用比较分析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三、不同所有制企业销售费用比较分析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行业管理费用分析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行业管理费用总额分析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二、不同规模企业管理费用比较分析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三、不同所有制企业管理费用比较分析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第四节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行业财务费用分析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2014-2019</w:t>
      </w:r>
      <w:r w:rsidR="00102350">
        <w:t>年</w:t>
      </w:r>
      <w:r>
        <w:t>行业财务费用总额分析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二、不同规模企业财务费用比较分析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三、不同所有制企业财务费用比较分析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第七章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行业相关行业市场运行综合分析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行业上游运行分析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一、行业上游介绍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二、行业上游发展状况分析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三、行业上游对智能家居</w:t>
      </w:r>
      <w:r>
        <w:t>(</w:t>
      </w:r>
      <w:r>
        <w:t>智能住宅</w:t>
      </w:r>
      <w:r>
        <w:t>)</w:t>
      </w:r>
      <w:r>
        <w:t>行业影响力分析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 w:rsidR="00102350">
        <w:t>2014-2019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行业下游运行分析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一、行业下游介绍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二、行业下游发展状况分析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三、行业下游对智能家居</w:t>
      </w:r>
      <w:r>
        <w:t>(</w:t>
      </w:r>
      <w:r>
        <w:t>智能住宅</w:t>
      </w:r>
      <w:r>
        <w:t>)</w:t>
      </w:r>
      <w:r>
        <w:t>行业影响力分析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第八章</w:t>
      </w:r>
      <w:r>
        <w:t xml:space="preserve"> 2014-2025</w:t>
      </w:r>
      <w:r>
        <w:t>年中国智能家居</w:t>
      </w:r>
      <w:r>
        <w:t>(</w:t>
      </w:r>
      <w:r>
        <w:t>智能住宅</w:t>
      </w:r>
      <w:r>
        <w:t>)</w:t>
      </w:r>
      <w:r>
        <w:t>产品价格分析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 w:rsidR="00102350">
        <w:t>2014-2019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历年价格回顾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>
        <w:t>中国智能家居</w:t>
      </w:r>
      <w:r>
        <w:t>(</w:t>
      </w:r>
      <w:r>
        <w:t>智能住宅</w:t>
      </w:r>
      <w:r>
        <w:t>)</w:t>
      </w:r>
      <w:r>
        <w:t>当前市场价格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一、产品当前价格分析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二、产品未来价格预测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</w:t>
      </w:r>
      <w:r>
        <w:t>中国智能家居</w:t>
      </w:r>
      <w:r>
        <w:t>(</w:t>
      </w:r>
      <w:r>
        <w:t>智能住宅</w:t>
      </w:r>
      <w:r>
        <w:t>)</w:t>
      </w:r>
      <w:r>
        <w:t>价格影响因素分析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一、全球金融危机影响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二、人民币汇率变化影响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三、其它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第四节</w:t>
      </w:r>
      <w:r>
        <w:t xml:space="preserve"> </w:t>
      </w:r>
      <w:r w:rsidR="00102350">
        <w:t>2020-2025</w:t>
      </w:r>
      <w:r w:rsidR="00102350">
        <w:t>年</w:t>
      </w:r>
      <w:r>
        <w:t>智能家居</w:t>
      </w:r>
      <w:r>
        <w:t>(</w:t>
      </w:r>
      <w:r>
        <w:t>智能住宅</w:t>
      </w:r>
      <w:r>
        <w:t>)</w:t>
      </w:r>
      <w:r>
        <w:t>行业未来价格走势预测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第九章</w:t>
      </w:r>
      <w:r>
        <w:t xml:space="preserve"> </w:t>
      </w:r>
      <w:r>
        <w:t>智能家居</w:t>
      </w:r>
      <w:r>
        <w:t>(</w:t>
      </w:r>
      <w:r>
        <w:t>智能住宅</w:t>
      </w:r>
      <w:r>
        <w:t>)</w:t>
      </w:r>
      <w:r>
        <w:t>行业竞争格局分析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>
        <w:t>智能家居</w:t>
      </w:r>
      <w:r>
        <w:t>(</w:t>
      </w:r>
      <w:r>
        <w:t>智能住宅</w:t>
      </w:r>
      <w:r>
        <w:t>)</w:t>
      </w:r>
      <w:r>
        <w:t>行业集中度分析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一、智能家居</w:t>
      </w:r>
      <w:r>
        <w:t>(</w:t>
      </w:r>
      <w:r>
        <w:t>智能住宅</w:t>
      </w:r>
      <w:r>
        <w:t>)</w:t>
      </w:r>
      <w:r>
        <w:t>市场集中度分析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二、智能家居</w:t>
      </w:r>
      <w:r>
        <w:t>(</w:t>
      </w:r>
      <w:r>
        <w:t>智能住宅</w:t>
      </w:r>
      <w:r>
        <w:t>)</w:t>
      </w:r>
      <w:r>
        <w:t>企业集中度分析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三、智能家居</w:t>
      </w:r>
      <w:r>
        <w:t>(</w:t>
      </w:r>
      <w:r>
        <w:t>智能住宅</w:t>
      </w:r>
      <w:r>
        <w:t>)</w:t>
      </w:r>
      <w:r>
        <w:t>区域集中度分析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>
        <w:t>智能家居</w:t>
      </w:r>
      <w:r>
        <w:t>(</w:t>
      </w:r>
      <w:r>
        <w:t>智能住宅</w:t>
      </w:r>
      <w:r>
        <w:t>)</w:t>
      </w:r>
      <w:r>
        <w:t>行业竞争格局分析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>
        <w:t>2017</w:t>
      </w:r>
      <w:r>
        <w:t>年智能家居</w:t>
      </w:r>
      <w:r>
        <w:t>(</w:t>
      </w:r>
      <w:r>
        <w:t>智能住宅</w:t>
      </w:r>
      <w:r>
        <w:t>)</w:t>
      </w:r>
      <w:r>
        <w:t>行业竞争分析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>
        <w:t>2017</w:t>
      </w:r>
      <w:r>
        <w:t>年中外智能家居</w:t>
      </w:r>
      <w:r>
        <w:t>(</w:t>
      </w:r>
      <w:r>
        <w:t>智能住宅</w:t>
      </w:r>
      <w:r>
        <w:t>)</w:t>
      </w:r>
      <w:r>
        <w:t>产品竞争分析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>
        <w:t>2017</w:t>
      </w:r>
      <w:r>
        <w:t>年国内外智能家居</w:t>
      </w:r>
      <w:r>
        <w:t>(</w:t>
      </w:r>
      <w:r>
        <w:t>智能住宅</w:t>
      </w:r>
      <w:r>
        <w:t>)</w:t>
      </w:r>
      <w:r>
        <w:t>竞争分析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>
        <w:t>2017</w:t>
      </w:r>
      <w:r>
        <w:t>年我国智能家居</w:t>
      </w:r>
      <w:r>
        <w:t>(</w:t>
      </w:r>
      <w:r>
        <w:t>智能住宅</w:t>
      </w:r>
      <w:r>
        <w:t>)</w:t>
      </w:r>
      <w:r>
        <w:t>市场竞争分析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五、</w:t>
      </w:r>
      <w:r>
        <w:t>2017</w:t>
      </w:r>
      <w:r>
        <w:t>年我国智能家居</w:t>
      </w:r>
      <w:r>
        <w:t>(</w:t>
      </w:r>
      <w:r>
        <w:t>智能住宅</w:t>
      </w:r>
      <w:r>
        <w:t>)</w:t>
      </w:r>
      <w:r>
        <w:t>市场集中度分析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lastRenderedPageBreak/>
        <w:t>六、国内主要企业动向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t>第十章</w:t>
      </w:r>
      <w:r>
        <w:t xml:space="preserve"> </w:t>
      </w:r>
      <w:r>
        <w:t>重点企业经营状况分析（企业可自选）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>
        <w:t>公司一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（一）企业发展基本情况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（二）企业主要产品分析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（三）企业经营情况分析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（四）企业竞争优势分析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第二节公司二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（一）企业发展基本情况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（二）企业主要产品分析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（三）企业经营情况分析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（四）企业竞争优势分析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第三节公司三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（一）企业发展基本情况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（二）企业主要产品分析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（三）企业经营情况分析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（四）企业竞争优势分析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第四节公司四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（一）企业发展基本情况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（二）企业主要产品分析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（三）企业经营情况分析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（四）企业竞争优势分析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第五节公司五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（一）企业发展基本情况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（二）企业主要产品分析</w:t>
      </w:r>
      <w:r>
        <w:t xml:space="preserve"> 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（三）企业经营情况分析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（四）企业竞争优势分析</w:t>
      </w:r>
    </w:p>
    <w:p w:rsidR="00AC3645" w:rsidRDefault="00AC3645" w:rsidP="00AC3645">
      <w:pPr>
        <w:spacing w:line="360" w:lineRule="auto"/>
      </w:pPr>
    </w:p>
    <w:p w:rsidR="00AC3645" w:rsidRDefault="00AC3645" w:rsidP="00AC3645">
      <w:pPr>
        <w:spacing w:line="360" w:lineRule="auto"/>
      </w:pPr>
      <w:r>
        <w:rPr>
          <w:rFonts w:hint="eastAsia"/>
        </w:rPr>
        <w:lastRenderedPageBreak/>
        <w:t>第十一章</w:t>
      </w:r>
      <w:r>
        <w:t xml:space="preserve"> 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行业发展预测分析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第一节</w:t>
      </w:r>
      <w:r>
        <w:t xml:space="preserve"> 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产业宏观预测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行业宏观预测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工业发展展望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三、中国智能家居</w:t>
      </w:r>
      <w:r>
        <w:t>(</w:t>
      </w:r>
      <w:r>
        <w:t>智能住宅</w:t>
      </w:r>
      <w:r>
        <w:t>)</w:t>
      </w:r>
      <w:r>
        <w:t>业发展状况预测分析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第二节</w:t>
      </w:r>
      <w:r>
        <w:t xml:space="preserve"> 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市场形势分析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生产形势分析预测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二、影响中国智能家居</w:t>
      </w:r>
      <w:r>
        <w:t>(</w:t>
      </w:r>
      <w:r>
        <w:t>智能住宅</w:t>
      </w:r>
      <w:r>
        <w:t>)</w:t>
      </w:r>
      <w:r>
        <w:t>市场运行的因素分析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第三节</w:t>
      </w:r>
      <w:r>
        <w:t xml:space="preserve"> 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市场趋势分析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一、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市场趋势总结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二、</w:t>
      </w:r>
      <w:r>
        <w:t>2018-2013</w:t>
      </w:r>
      <w:r>
        <w:t>年中国智能家居</w:t>
      </w:r>
      <w:r>
        <w:t>(</w:t>
      </w:r>
      <w:r>
        <w:t>智能住宅</w:t>
      </w:r>
      <w:r>
        <w:t>)</w:t>
      </w:r>
      <w:r>
        <w:t>发展趋势分析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三、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市场发展空间</w:t>
      </w:r>
    </w:p>
    <w:p w:rsidR="00AC3645" w:rsidRDefault="00AC3645" w:rsidP="00AC3645">
      <w:pPr>
        <w:spacing w:line="360" w:lineRule="auto"/>
      </w:pPr>
      <w:r>
        <w:rPr>
          <w:rFonts w:hint="eastAsia"/>
        </w:rPr>
        <w:t>四、</w:t>
      </w:r>
      <w:r w:rsidR="00102350">
        <w:t>2020-2025</w:t>
      </w:r>
      <w:r w:rsidR="00102350">
        <w:t>年</w:t>
      </w:r>
      <w:r>
        <w:t>中国智能家居</w:t>
      </w:r>
      <w:r>
        <w:t>(</w:t>
      </w:r>
      <w:r>
        <w:t>智能住宅</w:t>
      </w:r>
      <w:r>
        <w:t>)</w:t>
      </w:r>
      <w:r>
        <w:t>产业政策趋向</w:t>
      </w:r>
    </w:p>
    <w:p w:rsidR="00AC3645" w:rsidRDefault="00AC3645" w:rsidP="00AC3645">
      <w:pPr>
        <w:spacing w:line="360" w:lineRule="auto"/>
      </w:pPr>
    </w:p>
    <w:p w:rsidR="009506ED" w:rsidRPr="00AC3645" w:rsidRDefault="009506ED" w:rsidP="004F0868">
      <w:pPr>
        <w:spacing w:line="360" w:lineRule="auto"/>
      </w:pPr>
    </w:p>
    <w:sectPr w:rsidR="009506ED" w:rsidRPr="00AC3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04746"/>
    <w:rsid w:val="00004978"/>
    <w:rsid w:val="00004FD3"/>
    <w:rsid w:val="00005310"/>
    <w:rsid w:val="00012F4D"/>
    <w:rsid w:val="000210B5"/>
    <w:rsid w:val="000218DA"/>
    <w:rsid w:val="0002267C"/>
    <w:rsid w:val="000260EA"/>
    <w:rsid w:val="00027159"/>
    <w:rsid w:val="00032FFE"/>
    <w:rsid w:val="00033460"/>
    <w:rsid w:val="00037148"/>
    <w:rsid w:val="00037FF6"/>
    <w:rsid w:val="000443AF"/>
    <w:rsid w:val="00044754"/>
    <w:rsid w:val="0005423A"/>
    <w:rsid w:val="00055A79"/>
    <w:rsid w:val="00060AAE"/>
    <w:rsid w:val="000632F7"/>
    <w:rsid w:val="00064ED2"/>
    <w:rsid w:val="000674D7"/>
    <w:rsid w:val="00067FCD"/>
    <w:rsid w:val="00077AD9"/>
    <w:rsid w:val="00085A0F"/>
    <w:rsid w:val="00090091"/>
    <w:rsid w:val="0009183D"/>
    <w:rsid w:val="00094FFF"/>
    <w:rsid w:val="00097C09"/>
    <w:rsid w:val="000B0AEF"/>
    <w:rsid w:val="000B14F2"/>
    <w:rsid w:val="000B242F"/>
    <w:rsid w:val="000B36D0"/>
    <w:rsid w:val="000B3798"/>
    <w:rsid w:val="000B577D"/>
    <w:rsid w:val="000B6F78"/>
    <w:rsid w:val="000C0C8F"/>
    <w:rsid w:val="000D0675"/>
    <w:rsid w:val="000D0695"/>
    <w:rsid w:val="000D1663"/>
    <w:rsid w:val="000D3F30"/>
    <w:rsid w:val="000E1818"/>
    <w:rsid w:val="000E4294"/>
    <w:rsid w:val="000E5C36"/>
    <w:rsid w:val="000E6657"/>
    <w:rsid w:val="000E73B4"/>
    <w:rsid w:val="000F3D3C"/>
    <w:rsid w:val="001008A2"/>
    <w:rsid w:val="00102350"/>
    <w:rsid w:val="00103FDD"/>
    <w:rsid w:val="00105ACB"/>
    <w:rsid w:val="00110076"/>
    <w:rsid w:val="001131D2"/>
    <w:rsid w:val="00121F68"/>
    <w:rsid w:val="0013028B"/>
    <w:rsid w:val="00141658"/>
    <w:rsid w:val="00152119"/>
    <w:rsid w:val="0015226C"/>
    <w:rsid w:val="001560CF"/>
    <w:rsid w:val="00161C0B"/>
    <w:rsid w:val="00165EA9"/>
    <w:rsid w:val="001714E9"/>
    <w:rsid w:val="00174B8F"/>
    <w:rsid w:val="00182FD7"/>
    <w:rsid w:val="0019444B"/>
    <w:rsid w:val="00194DEA"/>
    <w:rsid w:val="00197963"/>
    <w:rsid w:val="001B40AF"/>
    <w:rsid w:val="001B700E"/>
    <w:rsid w:val="001C21B2"/>
    <w:rsid w:val="001C2DC6"/>
    <w:rsid w:val="001C3B56"/>
    <w:rsid w:val="001D1FD5"/>
    <w:rsid w:val="001D72CA"/>
    <w:rsid w:val="001D797C"/>
    <w:rsid w:val="001E0E2A"/>
    <w:rsid w:val="001E5916"/>
    <w:rsid w:val="001E5E64"/>
    <w:rsid w:val="001E781E"/>
    <w:rsid w:val="001F09CA"/>
    <w:rsid w:val="001F3524"/>
    <w:rsid w:val="001F5EC3"/>
    <w:rsid w:val="00202FC5"/>
    <w:rsid w:val="00204B1B"/>
    <w:rsid w:val="00206087"/>
    <w:rsid w:val="00206B97"/>
    <w:rsid w:val="00211E50"/>
    <w:rsid w:val="00212B56"/>
    <w:rsid w:val="002147AB"/>
    <w:rsid w:val="00214FA7"/>
    <w:rsid w:val="00215A2E"/>
    <w:rsid w:val="00215C80"/>
    <w:rsid w:val="00220993"/>
    <w:rsid w:val="00224798"/>
    <w:rsid w:val="00232878"/>
    <w:rsid w:val="00234826"/>
    <w:rsid w:val="00236EC6"/>
    <w:rsid w:val="00241272"/>
    <w:rsid w:val="00242535"/>
    <w:rsid w:val="002437E3"/>
    <w:rsid w:val="00243F92"/>
    <w:rsid w:val="00246932"/>
    <w:rsid w:val="00246FEB"/>
    <w:rsid w:val="00252ACB"/>
    <w:rsid w:val="00253DEE"/>
    <w:rsid w:val="00263C89"/>
    <w:rsid w:val="00266E06"/>
    <w:rsid w:val="00267BB7"/>
    <w:rsid w:val="00271DA7"/>
    <w:rsid w:val="00272DA4"/>
    <w:rsid w:val="0027522B"/>
    <w:rsid w:val="00275352"/>
    <w:rsid w:val="00277CC0"/>
    <w:rsid w:val="00280656"/>
    <w:rsid w:val="00282210"/>
    <w:rsid w:val="002836E2"/>
    <w:rsid w:val="002854E5"/>
    <w:rsid w:val="0028628D"/>
    <w:rsid w:val="00286C99"/>
    <w:rsid w:val="002876F3"/>
    <w:rsid w:val="002957B4"/>
    <w:rsid w:val="0029614B"/>
    <w:rsid w:val="002A0DF3"/>
    <w:rsid w:val="002B29F6"/>
    <w:rsid w:val="002B73EE"/>
    <w:rsid w:val="002C2916"/>
    <w:rsid w:val="002C3A02"/>
    <w:rsid w:val="002C4271"/>
    <w:rsid w:val="002D1668"/>
    <w:rsid w:val="002D5B5A"/>
    <w:rsid w:val="002D5C28"/>
    <w:rsid w:val="002E203D"/>
    <w:rsid w:val="002E406A"/>
    <w:rsid w:val="002E4274"/>
    <w:rsid w:val="002F57D9"/>
    <w:rsid w:val="00301282"/>
    <w:rsid w:val="003021A6"/>
    <w:rsid w:val="00303332"/>
    <w:rsid w:val="00303BF7"/>
    <w:rsid w:val="00313E26"/>
    <w:rsid w:val="00314EF1"/>
    <w:rsid w:val="003154EF"/>
    <w:rsid w:val="003166B8"/>
    <w:rsid w:val="00316CFB"/>
    <w:rsid w:val="00316FE7"/>
    <w:rsid w:val="00317D63"/>
    <w:rsid w:val="00320C4D"/>
    <w:rsid w:val="00322400"/>
    <w:rsid w:val="0032316B"/>
    <w:rsid w:val="00325018"/>
    <w:rsid w:val="00325D11"/>
    <w:rsid w:val="00340D9E"/>
    <w:rsid w:val="003448EF"/>
    <w:rsid w:val="00350213"/>
    <w:rsid w:val="00350DC7"/>
    <w:rsid w:val="00351C78"/>
    <w:rsid w:val="00351D0F"/>
    <w:rsid w:val="00351F75"/>
    <w:rsid w:val="00352801"/>
    <w:rsid w:val="003539DB"/>
    <w:rsid w:val="00354102"/>
    <w:rsid w:val="0035515F"/>
    <w:rsid w:val="00360AEC"/>
    <w:rsid w:val="0036384B"/>
    <w:rsid w:val="00364B63"/>
    <w:rsid w:val="003728B7"/>
    <w:rsid w:val="00376D21"/>
    <w:rsid w:val="00381306"/>
    <w:rsid w:val="00382F50"/>
    <w:rsid w:val="003833E1"/>
    <w:rsid w:val="003853D6"/>
    <w:rsid w:val="00393770"/>
    <w:rsid w:val="003A7C5F"/>
    <w:rsid w:val="003B0D17"/>
    <w:rsid w:val="003B3491"/>
    <w:rsid w:val="003B5912"/>
    <w:rsid w:val="003B6187"/>
    <w:rsid w:val="003B62C9"/>
    <w:rsid w:val="003D30FC"/>
    <w:rsid w:val="003D3A65"/>
    <w:rsid w:val="003F4C40"/>
    <w:rsid w:val="003F4F91"/>
    <w:rsid w:val="003F5412"/>
    <w:rsid w:val="003F6B49"/>
    <w:rsid w:val="004267D8"/>
    <w:rsid w:val="0043384B"/>
    <w:rsid w:val="00436C5B"/>
    <w:rsid w:val="004428C4"/>
    <w:rsid w:val="00454EB6"/>
    <w:rsid w:val="004552C9"/>
    <w:rsid w:val="0045762B"/>
    <w:rsid w:val="0046125A"/>
    <w:rsid w:val="00470D5E"/>
    <w:rsid w:val="00471006"/>
    <w:rsid w:val="00471B6F"/>
    <w:rsid w:val="0047749F"/>
    <w:rsid w:val="00480B18"/>
    <w:rsid w:val="0048763A"/>
    <w:rsid w:val="0049138B"/>
    <w:rsid w:val="0049326A"/>
    <w:rsid w:val="004942AD"/>
    <w:rsid w:val="004A68EF"/>
    <w:rsid w:val="004A758A"/>
    <w:rsid w:val="004B00EC"/>
    <w:rsid w:val="004B1CAE"/>
    <w:rsid w:val="004B1F2A"/>
    <w:rsid w:val="004B49E5"/>
    <w:rsid w:val="004B5116"/>
    <w:rsid w:val="004B64A0"/>
    <w:rsid w:val="004B6DDA"/>
    <w:rsid w:val="004C4C85"/>
    <w:rsid w:val="004C5D75"/>
    <w:rsid w:val="004C6550"/>
    <w:rsid w:val="004E0BA3"/>
    <w:rsid w:val="004E3AC9"/>
    <w:rsid w:val="004E71C3"/>
    <w:rsid w:val="004F0868"/>
    <w:rsid w:val="004F0A1C"/>
    <w:rsid w:val="004F3AB7"/>
    <w:rsid w:val="004F5ED8"/>
    <w:rsid w:val="004F6E3F"/>
    <w:rsid w:val="00500C7F"/>
    <w:rsid w:val="0050145B"/>
    <w:rsid w:val="0050166A"/>
    <w:rsid w:val="005059CE"/>
    <w:rsid w:val="005061B7"/>
    <w:rsid w:val="00513316"/>
    <w:rsid w:val="00525E36"/>
    <w:rsid w:val="00526196"/>
    <w:rsid w:val="005268B5"/>
    <w:rsid w:val="005303C8"/>
    <w:rsid w:val="005329FF"/>
    <w:rsid w:val="00532ACE"/>
    <w:rsid w:val="00534CD9"/>
    <w:rsid w:val="005420D2"/>
    <w:rsid w:val="00560749"/>
    <w:rsid w:val="00563761"/>
    <w:rsid w:val="0057011E"/>
    <w:rsid w:val="005726CD"/>
    <w:rsid w:val="00574634"/>
    <w:rsid w:val="00574B6E"/>
    <w:rsid w:val="00581A94"/>
    <w:rsid w:val="005830B1"/>
    <w:rsid w:val="0058444F"/>
    <w:rsid w:val="005859E5"/>
    <w:rsid w:val="00587266"/>
    <w:rsid w:val="00591A4D"/>
    <w:rsid w:val="00595209"/>
    <w:rsid w:val="0059598E"/>
    <w:rsid w:val="005A0F49"/>
    <w:rsid w:val="005A338E"/>
    <w:rsid w:val="005A76D1"/>
    <w:rsid w:val="005A7D72"/>
    <w:rsid w:val="005B3238"/>
    <w:rsid w:val="005B4167"/>
    <w:rsid w:val="005B4CE1"/>
    <w:rsid w:val="005B61EE"/>
    <w:rsid w:val="005C47A7"/>
    <w:rsid w:val="005C5693"/>
    <w:rsid w:val="005C6890"/>
    <w:rsid w:val="005E4666"/>
    <w:rsid w:val="005F15A6"/>
    <w:rsid w:val="005F3BCF"/>
    <w:rsid w:val="005F4983"/>
    <w:rsid w:val="005F5B5F"/>
    <w:rsid w:val="005F63D8"/>
    <w:rsid w:val="005F7F8A"/>
    <w:rsid w:val="00600596"/>
    <w:rsid w:val="00602EA4"/>
    <w:rsid w:val="00602F34"/>
    <w:rsid w:val="00605A58"/>
    <w:rsid w:val="00611C82"/>
    <w:rsid w:val="00626763"/>
    <w:rsid w:val="0063265D"/>
    <w:rsid w:val="00635B00"/>
    <w:rsid w:val="00636223"/>
    <w:rsid w:val="00637BE2"/>
    <w:rsid w:val="00641949"/>
    <w:rsid w:val="006425D6"/>
    <w:rsid w:val="00643457"/>
    <w:rsid w:val="006434B3"/>
    <w:rsid w:val="00643EF7"/>
    <w:rsid w:val="0065019C"/>
    <w:rsid w:val="00650F85"/>
    <w:rsid w:val="00657B18"/>
    <w:rsid w:val="0066270C"/>
    <w:rsid w:val="00670C96"/>
    <w:rsid w:val="00673261"/>
    <w:rsid w:val="00677285"/>
    <w:rsid w:val="0068059B"/>
    <w:rsid w:val="00690A93"/>
    <w:rsid w:val="0069178E"/>
    <w:rsid w:val="006925C9"/>
    <w:rsid w:val="00695AE8"/>
    <w:rsid w:val="006A202A"/>
    <w:rsid w:val="006A2183"/>
    <w:rsid w:val="006A5423"/>
    <w:rsid w:val="006B506A"/>
    <w:rsid w:val="006B5602"/>
    <w:rsid w:val="006C0688"/>
    <w:rsid w:val="006C0A51"/>
    <w:rsid w:val="006C3812"/>
    <w:rsid w:val="006C4069"/>
    <w:rsid w:val="006D159D"/>
    <w:rsid w:val="006D1C94"/>
    <w:rsid w:val="006D356C"/>
    <w:rsid w:val="006D69ED"/>
    <w:rsid w:val="006D7871"/>
    <w:rsid w:val="006E0CFC"/>
    <w:rsid w:val="006E4D60"/>
    <w:rsid w:val="006E7797"/>
    <w:rsid w:val="006F01D1"/>
    <w:rsid w:val="006F69D2"/>
    <w:rsid w:val="006F764C"/>
    <w:rsid w:val="007005F1"/>
    <w:rsid w:val="00700F10"/>
    <w:rsid w:val="00701582"/>
    <w:rsid w:val="00701999"/>
    <w:rsid w:val="007173C7"/>
    <w:rsid w:val="00723D02"/>
    <w:rsid w:val="0073544D"/>
    <w:rsid w:val="007408C7"/>
    <w:rsid w:val="0074103A"/>
    <w:rsid w:val="007432B3"/>
    <w:rsid w:val="00745E0F"/>
    <w:rsid w:val="00747DC7"/>
    <w:rsid w:val="00750235"/>
    <w:rsid w:val="007556C3"/>
    <w:rsid w:val="00756EC7"/>
    <w:rsid w:val="0075765B"/>
    <w:rsid w:val="007607FD"/>
    <w:rsid w:val="00764F17"/>
    <w:rsid w:val="007663F1"/>
    <w:rsid w:val="00766F6C"/>
    <w:rsid w:val="00770675"/>
    <w:rsid w:val="00777745"/>
    <w:rsid w:val="00781121"/>
    <w:rsid w:val="00786DB2"/>
    <w:rsid w:val="0079503E"/>
    <w:rsid w:val="00796F28"/>
    <w:rsid w:val="007A0E55"/>
    <w:rsid w:val="007A318E"/>
    <w:rsid w:val="007A3F4C"/>
    <w:rsid w:val="007B6C6F"/>
    <w:rsid w:val="007C15B5"/>
    <w:rsid w:val="007C2948"/>
    <w:rsid w:val="007C29DB"/>
    <w:rsid w:val="007C304A"/>
    <w:rsid w:val="007E0C7D"/>
    <w:rsid w:val="007E18FE"/>
    <w:rsid w:val="007F1A47"/>
    <w:rsid w:val="007F304B"/>
    <w:rsid w:val="007F41FE"/>
    <w:rsid w:val="007F79DC"/>
    <w:rsid w:val="00800592"/>
    <w:rsid w:val="00810BB4"/>
    <w:rsid w:val="00812567"/>
    <w:rsid w:val="00814A09"/>
    <w:rsid w:val="00815215"/>
    <w:rsid w:val="00815ECE"/>
    <w:rsid w:val="00820711"/>
    <w:rsid w:val="008219FA"/>
    <w:rsid w:val="0082453A"/>
    <w:rsid w:val="00832C2F"/>
    <w:rsid w:val="00832ECF"/>
    <w:rsid w:val="008346D3"/>
    <w:rsid w:val="00834896"/>
    <w:rsid w:val="00835C04"/>
    <w:rsid w:val="008371C2"/>
    <w:rsid w:val="0083799F"/>
    <w:rsid w:val="00840F70"/>
    <w:rsid w:val="008437F5"/>
    <w:rsid w:val="00843C02"/>
    <w:rsid w:val="00843DDB"/>
    <w:rsid w:val="0084497F"/>
    <w:rsid w:val="00846F80"/>
    <w:rsid w:val="0084742E"/>
    <w:rsid w:val="00852832"/>
    <w:rsid w:val="0085625E"/>
    <w:rsid w:val="00856666"/>
    <w:rsid w:val="00857F2E"/>
    <w:rsid w:val="00860106"/>
    <w:rsid w:val="00860D80"/>
    <w:rsid w:val="008646E3"/>
    <w:rsid w:val="00864D31"/>
    <w:rsid w:val="0086510F"/>
    <w:rsid w:val="008654FB"/>
    <w:rsid w:val="00866A6C"/>
    <w:rsid w:val="00866E9A"/>
    <w:rsid w:val="00873C10"/>
    <w:rsid w:val="00873C22"/>
    <w:rsid w:val="00881B71"/>
    <w:rsid w:val="008843E3"/>
    <w:rsid w:val="00885B8D"/>
    <w:rsid w:val="008863F6"/>
    <w:rsid w:val="00890825"/>
    <w:rsid w:val="00895A94"/>
    <w:rsid w:val="00896D57"/>
    <w:rsid w:val="00897926"/>
    <w:rsid w:val="008A0FCB"/>
    <w:rsid w:val="008A2021"/>
    <w:rsid w:val="008A2283"/>
    <w:rsid w:val="008A30AF"/>
    <w:rsid w:val="008A3DDA"/>
    <w:rsid w:val="008B128A"/>
    <w:rsid w:val="008B2867"/>
    <w:rsid w:val="008B3E6A"/>
    <w:rsid w:val="008B5C2A"/>
    <w:rsid w:val="008C03AC"/>
    <w:rsid w:val="008C15FF"/>
    <w:rsid w:val="008C26DE"/>
    <w:rsid w:val="008C3F65"/>
    <w:rsid w:val="008C4B62"/>
    <w:rsid w:val="008C7724"/>
    <w:rsid w:val="008D3865"/>
    <w:rsid w:val="008F6E52"/>
    <w:rsid w:val="008F7076"/>
    <w:rsid w:val="0091575C"/>
    <w:rsid w:val="00926CEE"/>
    <w:rsid w:val="00930A47"/>
    <w:rsid w:val="0093183A"/>
    <w:rsid w:val="0093622E"/>
    <w:rsid w:val="00943C2E"/>
    <w:rsid w:val="009506ED"/>
    <w:rsid w:val="00954450"/>
    <w:rsid w:val="009573B0"/>
    <w:rsid w:val="00960432"/>
    <w:rsid w:val="00965264"/>
    <w:rsid w:val="00970112"/>
    <w:rsid w:val="00973AAB"/>
    <w:rsid w:val="009829C9"/>
    <w:rsid w:val="00983346"/>
    <w:rsid w:val="0098369B"/>
    <w:rsid w:val="009845E3"/>
    <w:rsid w:val="00984CAF"/>
    <w:rsid w:val="00985C75"/>
    <w:rsid w:val="00991FA3"/>
    <w:rsid w:val="009A244E"/>
    <w:rsid w:val="009A51B7"/>
    <w:rsid w:val="009A5D93"/>
    <w:rsid w:val="009B2BA5"/>
    <w:rsid w:val="009B3F49"/>
    <w:rsid w:val="009B5DF8"/>
    <w:rsid w:val="009B6D45"/>
    <w:rsid w:val="009C370A"/>
    <w:rsid w:val="009C3EF3"/>
    <w:rsid w:val="009D366C"/>
    <w:rsid w:val="009E3A03"/>
    <w:rsid w:val="009E46D9"/>
    <w:rsid w:val="009E6D0D"/>
    <w:rsid w:val="009F7496"/>
    <w:rsid w:val="00A0517C"/>
    <w:rsid w:val="00A13E81"/>
    <w:rsid w:val="00A1445D"/>
    <w:rsid w:val="00A161E4"/>
    <w:rsid w:val="00A25975"/>
    <w:rsid w:val="00A26F8A"/>
    <w:rsid w:val="00A353C1"/>
    <w:rsid w:val="00A356FA"/>
    <w:rsid w:val="00A41659"/>
    <w:rsid w:val="00A41880"/>
    <w:rsid w:val="00A45917"/>
    <w:rsid w:val="00A545C1"/>
    <w:rsid w:val="00A546DC"/>
    <w:rsid w:val="00A605A3"/>
    <w:rsid w:val="00A63D74"/>
    <w:rsid w:val="00A66E6A"/>
    <w:rsid w:val="00A672B6"/>
    <w:rsid w:val="00A7603F"/>
    <w:rsid w:val="00A8236D"/>
    <w:rsid w:val="00A83AB2"/>
    <w:rsid w:val="00A92D00"/>
    <w:rsid w:val="00AA11CC"/>
    <w:rsid w:val="00AA1C5C"/>
    <w:rsid w:val="00AA6BA2"/>
    <w:rsid w:val="00AB37D4"/>
    <w:rsid w:val="00AB3B31"/>
    <w:rsid w:val="00AC2653"/>
    <w:rsid w:val="00AC31EC"/>
    <w:rsid w:val="00AC3645"/>
    <w:rsid w:val="00AC66F5"/>
    <w:rsid w:val="00AD0AB7"/>
    <w:rsid w:val="00AD29A2"/>
    <w:rsid w:val="00AE488C"/>
    <w:rsid w:val="00AE7F83"/>
    <w:rsid w:val="00AF060A"/>
    <w:rsid w:val="00AF4448"/>
    <w:rsid w:val="00AF6EDB"/>
    <w:rsid w:val="00B06B34"/>
    <w:rsid w:val="00B07532"/>
    <w:rsid w:val="00B13D1A"/>
    <w:rsid w:val="00B15EE3"/>
    <w:rsid w:val="00B2028F"/>
    <w:rsid w:val="00B2709D"/>
    <w:rsid w:val="00B30FB2"/>
    <w:rsid w:val="00B32E15"/>
    <w:rsid w:val="00B35FAE"/>
    <w:rsid w:val="00B36B53"/>
    <w:rsid w:val="00B37C77"/>
    <w:rsid w:val="00B41CAC"/>
    <w:rsid w:val="00B44463"/>
    <w:rsid w:val="00B44F3B"/>
    <w:rsid w:val="00B555C9"/>
    <w:rsid w:val="00B5699D"/>
    <w:rsid w:val="00B56BD1"/>
    <w:rsid w:val="00B56F8C"/>
    <w:rsid w:val="00B578FC"/>
    <w:rsid w:val="00B62906"/>
    <w:rsid w:val="00B638BD"/>
    <w:rsid w:val="00B6400B"/>
    <w:rsid w:val="00B654B8"/>
    <w:rsid w:val="00B65C5C"/>
    <w:rsid w:val="00B660F3"/>
    <w:rsid w:val="00B677B7"/>
    <w:rsid w:val="00B70CDD"/>
    <w:rsid w:val="00B74870"/>
    <w:rsid w:val="00B758C5"/>
    <w:rsid w:val="00B80854"/>
    <w:rsid w:val="00BA41CF"/>
    <w:rsid w:val="00BA4C39"/>
    <w:rsid w:val="00BA4ED8"/>
    <w:rsid w:val="00BB4433"/>
    <w:rsid w:val="00BB474B"/>
    <w:rsid w:val="00BB700A"/>
    <w:rsid w:val="00BC19C3"/>
    <w:rsid w:val="00BC5560"/>
    <w:rsid w:val="00BD0275"/>
    <w:rsid w:val="00BD1948"/>
    <w:rsid w:val="00BD197A"/>
    <w:rsid w:val="00BD31A6"/>
    <w:rsid w:val="00BF239B"/>
    <w:rsid w:val="00BF46C5"/>
    <w:rsid w:val="00BF78DE"/>
    <w:rsid w:val="00C01C60"/>
    <w:rsid w:val="00C02F54"/>
    <w:rsid w:val="00C136C2"/>
    <w:rsid w:val="00C170CE"/>
    <w:rsid w:val="00C227A3"/>
    <w:rsid w:val="00C27841"/>
    <w:rsid w:val="00C4382C"/>
    <w:rsid w:val="00C44671"/>
    <w:rsid w:val="00C47CB3"/>
    <w:rsid w:val="00C51663"/>
    <w:rsid w:val="00C57289"/>
    <w:rsid w:val="00C60612"/>
    <w:rsid w:val="00C60F6D"/>
    <w:rsid w:val="00C65C84"/>
    <w:rsid w:val="00C77E9D"/>
    <w:rsid w:val="00C81A8D"/>
    <w:rsid w:val="00C8294E"/>
    <w:rsid w:val="00C95801"/>
    <w:rsid w:val="00CA03A5"/>
    <w:rsid w:val="00CA0E2B"/>
    <w:rsid w:val="00CA1B28"/>
    <w:rsid w:val="00CA2856"/>
    <w:rsid w:val="00CA5A2E"/>
    <w:rsid w:val="00CB17EA"/>
    <w:rsid w:val="00CB1B5B"/>
    <w:rsid w:val="00CB22FE"/>
    <w:rsid w:val="00CB34E3"/>
    <w:rsid w:val="00CB605D"/>
    <w:rsid w:val="00CC06AE"/>
    <w:rsid w:val="00CC0DDB"/>
    <w:rsid w:val="00CC20AF"/>
    <w:rsid w:val="00CC2DBE"/>
    <w:rsid w:val="00CC6C32"/>
    <w:rsid w:val="00CD22FB"/>
    <w:rsid w:val="00CD307C"/>
    <w:rsid w:val="00CD378A"/>
    <w:rsid w:val="00CD4386"/>
    <w:rsid w:val="00CD72EC"/>
    <w:rsid w:val="00CE13EF"/>
    <w:rsid w:val="00CE7C9A"/>
    <w:rsid w:val="00CF1EAC"/>
    <w:rsid w:val="00CF6E2F"/>
    <w:rsid w:val="00CF76EA"/>
    <w:rsid w:val="00D0492A"/>
    <w:rsid w:val="00D0703D"/>
    <w:rsid w:val="00D10153"/>
    <w:rsid w:val="00D13205"/>
    <w:rsid w:val="00D152B6"/>
    <w:rsid w:val="00D156DD"/>
    <w:rsid w:val="00D24E3D"/>
    <w:rsid w:val="00D262E5"/>
    <w:rsid w:val="00D30415"/>
    <w:rsid w:val="00D30F44"/>
    <w:rsid w:val="00D31118"/>
    <w:rsid w:val="00D317C4"/>
    <w:rsid w:val="00D4047E"/>
    <w:rsid w:val="00D40DD2"/>
    <w:rsid w:val="00D43903"/>
    <w:rsid w:val="00D44518"/>
    <w:rsid w:val="00D4507E"/>
    <w:rsid w:val="00D5090B"/>
    <w:rsid w:val="00D6062F"/>
    <w:rsid w:val="00D7214B"/>
    <w:rsid w:val="00D743BC"/>
    <w:rsid w:val="00D7530F"/>
    <w:rsid w:val="00D770B1"/>
    <w:rsid w:val="00D7712E"/>
    <w:rsid w:val="00D8472F"/>
    <w:rsid w:val="00D93303"/>
    <w:rsid w:val="00DB3744"/>
    <w:rsid w:val="00DB6D1D"/>
    <w:rsid w:val="00DB7980"/>
    <w:rsid w:val="00DB799B"/>
    <w:rsid w:val="00DB7B6C"/>
    <w:rsid w:val="00DD23C7"/>
    <w:rsid w:val="00DD382D"/>
    <w:rsid w:val="00DF0211"/>
    <w:rsid w:val="00DF082E"/>
    <w:rsid w:val="00DF154E"/>
    <w:rsid w:val="00DF697C"/>
    <w:rsid w:val="00DF7CDE"/>
    <w:rsid w:val="00E06F94"/>
    <w:rsid w:val="00E10252"/>
    <w:rsid w:val="00E16628"/>
    <w:rsid w:val="00E217E0"/>
    <w:rsid w:val="00E2464E"/>
    <w:rsid w:val="00E30584"/>
    <w:rsid w:val="00E3278D"/>
    <w:rsid w:val="00E334D6"/>
    <w:rsid w:val="00E34E17"/>
    <w:rsid w:val="00E3523F"/>
    <w:rsid w:val="00E3631C"/>
    <w:rsid w:val="00E36501"/>
    <w:rsid w:val="00E44213"/>
    <w:rsid w:val="00E44D25"/>
    <w:rsid w:val="00E45AB3"/>
    <w:rsid w:val="00E479BF"/>
    <w:rsid w:val="00E62626"/>
    <w:rsid w:val="00E62D35"/>
    <w:rsid w:val="00E64557"/>
    <w:rsid w:val="00E65096"/>
    <w:rsid w:val="00E71841"/>
    <w:rsid w:val="00E71EE0"/>
    <w:rsid w:val="00E73AC5"/>
    <w:rsid w:val="00E77463"/>
    <w:rsid w:val="00E8139B"/>
    <w:rsid w:val="00E8332D"/>
    <w:rsid w:val="00E833DF"/>
    <w:rsid w:val="00E867C1"/>
    <w:rsid w:val="00E874D2"/>
    <w:rsid w:val="00E946FF"/>
    <w:rsid w:val="00E960E2"/>
    <w:rsid w:val="00EA061F"/>
    <w:rsid w:val="00EA3E62"/>
    <w:rsid w:val="00EA6552"/>
    <w:rsid w:val="00EA6E35"/>
    <w:rsid w:val="00EA7340"/>
    <w:rsid w:val="00EC0910"/>
    <w:rsid w:val="00EC2DDB"/>
    <w:rsid w:val="00EC6C0D"/>
    <w:rsid w:val="00ED21A1"/>
    <w:rsid w:val="00ED3301"/>
    <w:rsid w:val="00ED6548"/>
    <w:rsid w:val="00EE5734"/>
    <w:rsid w:val="00EE5A8F"/>
    <w:rsid w:val="00EF3FC8"/>
    <w:rsid w:val="00EF56D9"/>
    <w:rsid w:val="00EF6F9C"/>
    <w:rsid w:val="00F00350"/>
    <w:rsid w:val="00F02F68"/>
    <w:rsid w:val="00F03A71"/>
    <w:rsid w:val="00F14E73"/>
    <w:rsid w:val="00F1793E"/>
    <w:rsid w:val="00F17E47"/>
    <w:rsid w:val="00F2221A"/>
    <w:rsid w:val="00F227BE"/>
    <w:rsid w:val="00F2683B"/>
    <w:rsid w:val="00F27BBD"/>
    <w:rsid w:val="00F30736"/>
    <w:rsid w:val="00F374E4"/>
    <w:rsid w:val="00F42926"/>
    <w:rsid w:val="00F431B0"/>
    <w:rsid w:val="00F440F6"/>
    <w:rsid w:val="00F46192"/>
    <w:rsid w:val="00F51D86"/>
    <w:rsid w:val="00F5254F"/>
    <w:rsid w:val="00F54272"/>
    <w:rsid w:val="00F56DA9"/>
    <w:rsid w:val="00F57768"/>
    <w:rsid w:val="00F60117"/>
    <w:rsid w:val="00F72D67"/>
    <w:rsid w:val="00F751E0"/>
    <w:rsid w:val="00F76E63"/>
    <w:rsid w:val="00F7782F"/>
    <w:rsid w:val="00F83585"/>
    <w:rsid w:val="00F84856"/>
    <w:rsid w:val="00F8487D"/>
    <w:rsid w:val="00F8653B"/>
    <w:rsid w:val="00F90BAD"/>
    <w:rsid w:val="00F9460A"/>
    <w:rsid w:val="00FA0FBD"/>
    <w:rsid w:val="00FA2F10"/>
    <w:rsid w:val="00FA51F4"/>
    <w:rsid w:val="00FA59A9"/>
    <w:rsid w:val="00FA62A1"/>
    <w:rsid w:val="00FA7115"/>
    <w:rsid w:val="00FB61AE"/>
    <w:rsid w:val="00FB6AFA"/>
    <w:rsid w:val="00FC1740"/>
    <w:rsid w:val="00FC4A1C"/>
    <w:rsid w:val="00FC597E"/>
    <w:rsid w:val="00FC5E7F"/>
    <w:rsid w:val="00FC674C"/>
    <w:rsid w:val="00FD0734"/>
    <w:rsid w:val="00FD25D7"/>
    <w:rsid w:val="00FD3CD2"/>
    <w:rsid w:val="00FD5BEF"/>
    <w:rsid w:val="00FD5E3E"/>
    <w:rsid w:val="00FE1BF0"/>
    <w:rsid w:val="00FE4737"/>
    <w:rsid w:val="00FF2730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1B84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0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Administrator</cp:lastModifiedBy>
  <cp:revision>4</cp:revision>
  <dcterms:created xsi:type="dcterms:W3CDTF">2018-11-16T11:54:00Z</dcterms:created>
  <dcterms:modified xsi:type="dcterms:W3CDTF">2019-12-08T01:32:00Z</dcterms:modified>
</cp:coreProperties>
</file>