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BDF6D" w14:textId="77777777" w:rsidR="00D72B56" w:rsidRPr="004B737F" w:rsidRDefault="00D72B56" w:rsidP="00D72B56">
      <w:pPr>
        <w:rPr>
          <w:b/>
        </w:rPr>
      </w:pPr>
      <w:bookmarkStart w:id="0" w:name="_GoBack"/>
      <w:r w:rsidRPr="004B737F">
        <w:rPr>
          <w:rFonts w:hint="eastAsia"/>
          <w:b/>
        </w:rPr>
        <w:t>临床前新药研发基地建设项目可行性研究报告</w:t>
      </w:r>
      <w:bookmarkEnd w:id="0"/>
    </w:p>
    <w:p w14:paraId="6EB71C55" w14:textId="77777777" w:rsidR="00D72B56" w:rsidRDefault="00D72B56" w:rsidP="00D72B56">
      <w:r>
        <w:rPr>
          <w:rFonts w:hint="eastAsia"/>
        </w:rPr>
        <w:t>本项目所处临床前</w:t>
      </w:r>
      <w:r>
        <w:t xml:space="preserve"> CRO </w:t>
      </w:r>
      <w:r>
        <w:t>行业发展态势良好，市场规模有望保持高速增长，行业的高速发展为公司</w:t>
      </w:r>
      <w:r>
        <w:t xml:space="preserve"> CRO </w:t>
      </w:r>
      <w:r>
        <w:t>业务的开展提供了良好的环境。</w:t>
      </w:r>
    </w:p>
    <w:p w14:paraId="23D80F05" w14:textId="2CBC0B56" w:rsidR="00D72B56" w:rsidRDefault="00D72B56" w:rsidP="00D72B56">
      <w:r>
        <w:rPr>
          <w:rFonts w:hint="eastAsia"/>
        </w:rPr>
        <w:t>全球临床前</w:t>
      </w:r>
      <w:r>
        <w:t xml:space="preserve"> CRO </w:t>
      </w:r>
      <w:r>
        <w:t>市场规模已由</w:t>
      </w:r>
      <w:r>
        <w:t xml:space="preserve"> 20</w:t>
      </w:r>
      <w:r>
        <w:t>16</w:t>
      </w:r>
      <w:r>
        <w:t>年的</w:t>
      </w:r>
      <w:r>
        <w:t>165</w:t>
      </w:r>
      <w:r>
        <w:t>亿美元增至</w:t>
      </w:r>
      <w:r>
        <w:t xml:space="preserve"> 2019 </w:t>
      </w:r>
      <w:r>
        <w:t>年的</w:t>
      </w:r>
      <w:r>
        <w:t>240</w:t>
      </w:r>
      <w:r w:rsidR="001365FC">
        <w:t>亿美元，年</w:t>
      </w:r>
      <w:r w:rsidR="001365FC">
        <w:rPr>
          <w:rFonts w:hint="eastAsia"/>
        </w:rPr>
        <w:t>均</w:t>
      </w:r>
      <w:r>
        <w:t>增长率为</w:t>
      </w:r>
      <w:r w:rsidR="001365FC">
        <w:t xml:space="preserve"> 9.8</w:t>
      </w:r>
      <w:r>
        <w:t>%</w:t>
      </w:r>
      <w:r>
        <w:t>，预期</w:t>
      </w:r>
      <w:r>
        <w:t xml:space="preserve"> 2024 </w:t>
      </w:r>
      <w:r>
        <w:t>年将达到</w:t>
      </w:r>
      <w:r>
        <w:t xml:space="preserve">339 </w:t>
      </w:r>
      <w:r>
        <w:t>亿美元。</w:t>
      </w:r>
    </w:p>
    <w:p w14:paraId="450BBA95" w14:textId="4B5FC369" w:rsidR="001365FC" w:rsidRDefault="001365FC" w:rsidP="00D72B56">
      <w:pPr>
        <w:rPr>
          <w:rFonts w:hint="eastAsia"/>
        </w:rPr>
      </w:pPr>
      <w:r>
        <w:rPr>
          <w:rFonts w:hint="eastAsia"/>
        </w:rPr>
        <w:t>全球临床前</w:t>
      </w:r>
      <w:r>
        <w:t xml:space="preserve"> CRO </w:t>
      </w:r>
      <w:r>
        <w:t>市场规模</w:t>
      </w:r>
      <w:r>
        <w:rPr>
          <w:rFonts w:hint="eastAsia"/>
        </w:rPr>
        <w:t>及增长分析</w:t>
      </w:r>
    </w:p>
    <w:p w14:paraId="248B2BD9" w14:textId="33D86B09" w:rsidR="00D72B56" w:rsidRDefault="001365FC" w:rsidP="00D72B56">
      <w:r>
        <w:rPr>
          <w:noProof/>
        </w:rPr>
        <w:drawing>
          <wp:inline distT="0" distB="0" distL="0" distR="0" wp14:anchorId="1FC4423E" wp14:editId="521799A9">
            <wp:extent cx="4584700" cy="27495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108F1496" w14:textId="1EBB5215" w:rsidR="001365FC" w:rsidRDefault="001365FC" w:rsidP="00D72B56">
      <w:r>
        <w:rPr>
          <w:rFonts w:hint="eastAsia"/>
        </w:rPr>
        <w:t>资料来源：普华有策</w:t>
      </w:r>
    </w:p>
    <w:p w14:paraId="1348A3AB" w14:textId="3BB64393" w:rsidR="001365FC" w:rsidRDefault="001365FC" w:rsidP="00D72B56">
      <w:r w:rsidRPr="001365FC">
        <w:rPr>
          <w:rFonts w:hint="eastAsia"/>
        </w:rPr>
        <w:t>中国的临床前</w:t>
      </w:r>
      <w:r w:rsidRPr="001365FC">
        <w:t xml:space="preserve"> CRO </w:t>
      </w:r>
      <w:r w:rsidRPr="001365FC">
        <w:t>市场增长迅速，已由</w:t>
      </w:r>
      <w:r w:rsidRPr="001365FC">
        <w:t xml:space="preserve"> 2016</w:t>
      </w:r>
      <w:r w:rsidRPr="001365FC">
        <w:t>年的</w:t>
      </w:r>
      <w:r w:rsidRPr="001365FC">
        <w:t>15</w:t>
      </w:r>
      <w:r w:rsidRPr="001365FC">
        <w:t>亿美元增长至</w:t>
      </w:r>
      <w:r w:rsidRPr="001365FC">
        <w:t xml:space="preserve"> 2020 </w:t>
      </w:r>
      <w:r w:rsidRPr="001365FC">
        <w:t>年的</w:t>
      </w:r>
      <w:r w:rsidRPr="001365FC">
        <w:t xml:space="preserve"> 36 </w:t>
      </w:r>
      <w:r w:rsidRPr="001365FC">
        <w:t>亿美元，预计</w:t>
      </w:r>
      <w:r w:rsidRPr="001365FC">
        <w:t xml:space="preserve"> 2024 </w:t>
      </w:r>
      <w:r w:rsidRPr="001365FC">
        <w:t>年将增长至</w:t>
      </w:r>
      <w:r w:rsidRPr="001365FC">
        <w:t xml:space="preserve"> 84 </w:t>
      </w:r>
      <w:r w:rsidRPr="001365FC">
        <w:t>亿美元。</w:t>
      </w:r>
    </w:p>
    <w:p w14:paraId="04C26968" w14:textId="77777777" w:rsidR="001365FC" w:rsidRDefault="001365FC" w:rsidP="001365FC">
      <w:r>
        <w:rPr>
          <w:rFonts w:hint="eastAsia"/>
        </w:rPr>
        <w:t>随着创新药政策逐渐宽松，国际</w:t>
      </w:r>
      <w:r>
        <w:t xml:space="preserve"> CRO </w:t>
      </w:r>
      <w:r>
        <w:t>需求转移等宏观环境变化，国内</w:t>
      </w:r>
      <w:r>
        <w:t xml:space="preserve"> CRO</w:t>
      </w:r>
      <w:r>
        <w:t>企业发展迅速，已有部分国内</w:t>
      </w:r>
      <w:r>
        <w:t xml:space="preserve"> CRO </w:t>
      </w:r>
      <w:r>
        <w:t>企业具备国际竞争的实力。</w:t>
      </w:r>
    </w:p>
    <w:p w14:paraId="31526E68" w14:textId="77777777" w:rsidR="001365FC" w:rsidRDefault="001365FC" w:rsidP="001365FC">
      <w:r>
        <w:rPr>
          <w:rFonts w:hint="eastAsia"/>
        </w:rPr>
        <w:t>未来，制药企业临床前阶段的研发投入逐渐增加，药品研发成本对所有制药公司，特别是对生物技术的初创公司，造成较大负担。临床前合同研究组织可以使制药企业专注发展其科学研发技术优势及避免对实验室与设备进行较大投资，协助制药企业改善效益。因此，临床前</w:t>
      </w:r>
      <w:r>
        <w:t xml:space="preserve"> CRO </w:t>
      </w:r>
      <w:r>
        <w:t>行业需求将持续增长。</w:t>
      </w:r>
    </w:p>
    <w:p w14:paraId="5A4B22A9" w14:textId="54BEAC79" w:rsidR="001365FC" w:rsidRDefault="001365FC" w:rsidP="001365FC">
      <w:r>
        <w:rPr>
          <w:rFonts w:hint="eastAsia"/>
        </w:rPr>
        <w:lastRenderedPageBreak/>
        <w:t>随着我国新药研发、注册相关制度的不断完善和新药研发数量的增加，我国临床前</w:t>
      </w:r>
      <w:r>
        <w:t xml:space="preserve"> CRO </w:t>
      </w:r>
      <w:r>
        <w:t>技术水平也逐步和国际接轨，同时我国的人力资源和实验室资源的丰富储备也使得行业具备持续发展的条件。日益增长的市场需求，为项目顺利开展提供了重要条件。</w:t>
      </w:r>
    </w:p>
    <w:p w14:paraId="31EB934C" w14:textId="334A573A" w:rsidR="001365FC" w:rsidRPr="004B737F" w:rsidRDefault="004B737F" w:rsidP="001365FC">
      <w:pPr>
        <w:rPr>
          <w:b/>
        </w:rPr>
      </w:pPr>
      <w:r w:rsidRPr="004B737F">
        <w:rPr>
          <w:rFonts w:hint="eastAsia"/>
          <w:b/>
        </w:rPr>
        <w:t>目录架构：</w:t>
      </w:r>
    </w:p>
    <w:p w14:paraId="1CC44713" w14:textId="77777777" w:rsidR="004B737F" w:rsidRPr="004B737F" w:rsidRDefault="004B737F" w:rsidP="004B737F">
      <w:pPr>
        <w:rPr>
          <w:b/>
        </w:rPr>
      </w:pPr>
      <w:r w:rsidRPr="004B737F">
        <w:rPr>
          <w:rFonts w:hint="eastAsia"/>
          <w:b/>
        </w:rPr>
        <w:t>第一章</w:t>
      </w:r>
      <w:r w:rsidRPr="004B737F">
        <w:rPr>
          <w:b/>
        </w:rPr>
        <w:t xml:space="preserve"> </w:t>
      </w:r>
      <w:r w:rsidRPr="004B737F">
        <w:rPr>
          <w:b/>
        </w:rPr>
        <w:t>总论</w:t>
      </w:r>
      <w:r w:rsidRPr="004B737F">
        <w:rPr>
          <w:b/>
        </w:rPr>
        <w:tab/>
      </w:r>
    </w:p>
    <w:p w14:paraId="30E7786C" w14:textId="77777777" w:rsidR="004B737F" w:rsidRDefault="004B737F" w:rsidP="004B737F">
      <w:r>
        <w:rPr>
          <w:rFonts w:hint="eastAsia"/>
        </w:rPr>
        <w:t>第一节</w:t>
      </w:r>
      <w:r>
        <w:t xml:space="preserve"> </w:t>
      </w:r>
      <w:r>
        <w:t>项目概况</w:t>
      </w:r>
      <w:r>
        <w:tab/>
      </w:r>
    </w:p>
    <w:p w14:paraId="3B039CE1" w14:textId="77777777" w:rsidR="004B737F" w:rsidRDefault="004B737F" w:rsidP="004B737F">
      <w:r>
        <w:rPr>
          <w:rFonts w:hint="eastAsia"/>
        </w:rPr>
        <w:t>一、项目名称</w:t>
      </w:r>
      <w:r>
        <w:tab/>
      </w:r>
    </w:p>
    <w:p w14:paraId="14A62ED2" w14:textId="77777777" w:rsidR="004B737F" w:rsidRDefault="004B737F" w:rsidP="004B737F">
      <w:r>
        <w:rPr>
          <w:rFonts w:hint="eastAsia"/>
        </w:rPr>
        <w:t>二、项目单位</w:t>
      </w:r>
      <w:r>
        <w:tab/>
      </w:r>
    </w:p>
    <w:p w14:paraId="465EE1EA" w14:textId="77777777" w:rsidR="004B737F" w:rsidRDefault="004B737F" w:rsidP="004B737F">
      <w:r>
        <w:rPr>
          <w:rFonts w:hint="eastAsia"/>
        </w:rPr>
        <w:t>三、项目地点</w:t>
      </w:r>
      <w:r>
        <w:tab/>
      </w:r>
    </w:p>
    <w:p w14:paraId="410DAD9E" w14:textId="77777777" w:rsidR="004B737F" w:rsidRDefault="004B737F" w:rsidP="004B737F">
      <w:r>
        <w:rPr>
          <w:rFonts w:hint="eastAsia"/>
        </w:rPr>
        <w:t>四、项目建设性质</w:t>
      </w:r>
      <w:r>
        <w:tab/>
      </w:r>
    </w:p>
    <w:p w14:paraId="44CA578C" w14:textId="77777777" w:rsidR="004B737F" w:rsidRDefault="004B737F" w:rsidP="004B737F">
      <w:r>
        <w:rPr>
          <w:rFonts w:hint="eastAsia"/>
        </w:rPr>
        <w:t>五、项目定位</w:t>
      </w:r>
      <w:r>
        <w:tab/>
      </w:r>
    </w:p>
    <w:p w14:paraId="218D64D6" w14:textId="77777777" w:rsidR="004B737F" w:rsidRDefault="004B737F" w:rsidP="004B737F">
      <w:r>
        <w:rPr>
          <w:rFonts w:hint="eastAsia"/>
        </w:rPr>
        <w:t>六、项目建设内容</w:t>
      </w:r>
      <w:r>
        <w:tab/>
      </w:r>
    </w:p>
    <w:p w14:paraId="48622A74" w14:textId="77777777" w:rsidR="004B737F" w:rsidRDefault="004B737F" w:rsidP="004B737F">
      <w:r>
        <w:rPr>
          <w:rFonts w:hint="eastAsia"/>
        </w:rPr>
        <w:t>七、项目投资与资金筹措</w:t>
      </w:r>
      <w:r>
        <w:tab/>
      </w:r>
    </w:p>
    <w:p w14:paraId="79036D44" w14:textId="77777777" w:rsidR="004B737F" w:rsidRDefault="004B737F" w:rsidP="004B737F">
      <w:r>
        <w:rPr>
          <w:rFonts w:hint="eastAsia"/>
        </w:rPr>
        <w:t>八、项目实施进度</w:t>
      </w:r>
      <w:r>
        <w:tab/>
      </w:r>
    </w:p>
    <w:p w14:paraId="1383D4B3" w14:textId="77777777" w:rsidR="004B737F" w:rsidRDefault="004B737F" w:rsidP="004B737F">
      <w:r>
        <w:rPr>
          <w:rFonts w:hint="eastAsia"/>
        </w:rPr>
        <w:t>第二节</w:t>
      </w:r>
      <w:r>
        <w:t xml:space="preserve"> </w:t>
      </w:r>
      <w:r>
        <w:t>可行性研究结论</w:t>
      </w:r>
      <w:r>
        <w:tab/>
      </w:r>
    </w:p>
    <w:p w14:paraId="43838868" w14:textId="77777777" w:rsidR="004B737F" w:rsidRDefault="004B737F" w:rsidP="004B737F">
      <w:r>
        <w:rPr>
          <w:rFonts w:hint="eastAsia"/>
        </w:rPr>
        <w:t>一、社会效益评价</w:t>
      </w:r>
      <w:r>
        <w:tab/>
      </w:r>
    </w:p>
    <w:p w14:paraId="2814CC28" w14:textId="77777777" w:rsidR="004B737F" w:rsidRDefault="004B737F" w:rsidP="004B737F">
      <w:r>
        <w:rPr>
          <w:rFonts w:hint="eastAsia"/>
        </w:rPr>
        <w:t>二、经济效益评价</w:t>
      </w:r>
      <w:r>
        <w:tab/>
      </w:r>
    </w:p>
    <w:p w14:paraId="40E8F438" w14:textId="77777777" w:rsidR="004B737F" w:rsidRDefault="004B737F" w:rsidP="004B737F">
      <w:r>
        <w:rPr>
          <w:rFonts w:hint="eastAsia"/>
        </w:rPr>
        <w:t>第三节</w:t>
      </w:r>
      <w:r>
        <w:t xml:space="preserve"> </w:t>
      </w:r>
      <w:r>
        <w:t>编制依据及研究范围</w:t>
      </w:r>
      <w:r>
        <w:tab/>
      </w:r>
    </w:p>
    <w:p w14:paraId="43EDF271" w14:textId="77777777" w:rsidR="004B737F" w:rsidRDefault="004B737F" w:rsidP="004B737F">
      <w:r>
        <w:rPr>
          <w:rFonts w:hint="eastAsia"/>
        </w:rPr>
        <w:t>一、编制依据</w:t>
      </w:r>
      <w:r>
        <w:tab/>
      </w:r>
    </w:p>
    <w:p w14:paraId="1A7ABAAF" w14:textId="77777777" w:rsidR="004B737F" w:rsidRDefault="004B737F" w:rsidP="004B737F">
      <w:r>
        <w:rPr>
          <w:rFonts w:hint="eastAsia"/>
        </w:rPr>
        <w:t>二、编制原则</w:t>
      </w:r>
      <w:r>
        <w:tab/>
      </w:r>
    </w:p>
    <w:p w14:paraId="7158990C" w14:textId="77777777" w:rsidR="004B737F" w:rsidRDefault="004B737F" w:rsidP="004B737F">
      <w:r>
        <w:rPr>
          <w:rFonts w:hint="eastAsia"/>
        </w:rPr>
        <w:t>三、研究范围</w:t>
      </w:r>
      <w:r>
        <w:tab/>
      </w:r>
    </w:p>
    <w:p w14:paraId="6EF45A84" w14:textId="77777777" w:rsidR="004B737F" w:rsidRDefault="004B737F" w:rsidP="004B737F"/>
    <w:p w14:paraId="2F416F38" w14:textId="77777777" w:rsidR="004B737F" w:rsidRPr="004B737F" w:rsidRDefault="004B737F" w:rsidP="004B737F">
      <w:pPr>
        <w:rPr>
          <w:b/>
        </w:rPr>
      </w:pPr>
      <w:r w:rsidRPr="004B737F">
        <w:rPr>
          <w:rFonts w:hint="eastAsia"/>
          <w:b/>
        </w:rPr>
        <w:t>第二章</w:t>
      </w:r>
      <w:r w:rsidRPr="004B737F">
        <w:rPr>
          <w:b/>
        </w:rPr>
        <w:t xml:space="preserve"> </w:t>
      </w:r>
      <w:r w:rsidRPr="004B737F">
        <w:rPr>
          <w:b/>
        </w:rPr>
        <w:t>项目建设背景及必要性</w:t>
      </w:r>
      <w:r w:rsidRPr="004B737F">
        <w:rPr>
          <w:b/>
        </w:rPr>
        <w:tab/>
      </w:r>
    </w:p>
    <w:p w14:paraId="7C547528" w14:textId="77777777" w:rsidR="004B737F" w:rsidRDefault="004B737F" w:rsidP="004B737F">
      <w:r>
        <w:rPr>
          <w:rFonts w:hint="eastAsia"/>
        </w:rPr>
        <w:lastRenderedPageBreak/>
        <w:t>第一节</w:t>
      </w:r>
      <w:r>
        <w:t xml:space="preserve"> </w:t>
      </w:r>
      <w:r>
        <w:t>项目建设背景</w:t>
      </w:r>
      <w:r>
        <w:tab/>
      </w:r>
    </w:p>
    <w:p w14:paraId="4F1F7A1D" w14:textId="77777777" w:rsidR="004B737F" w:rsidRDefault="004B737F" w:rsidP="004B737F">
      <w:r>
        <w:rPr>
          <w:rFonts w:hint="eastAsia"/>
        </w:rPr>
        <w:t>一、政策背景</w:t>
      </w:r>
      <w:r>
        <w:tab/>
      </w:r>
      <w:r>
        <w:tab/>
      </w:r>
    </w:p>
    <w:p w14:paraId="059C8AAC" w14:textId="77777777" w:rsidR="004B737F" w:rsidRDefault="004B737F" w:rsidP="004B737F">
      <w:r>
        <w:rPr>
          <w:rFonts w:hint="eastAsia"/>
        </w:rPr>
        <w:t>二、</w:t>
      </w:r>
      <w:r>
        <w:t>XX</w:t>
      </w:r>
      <w:r>
        <w:t>行业背景</w:t>
      </w:r>
      <w:r>
        <w:tab/>
      </w:r>
    </w:p>
    <w:p w14:paraId="61809DAF" w14:textId="77777777" w:rsidR="004B737F" w:rsidRDefault="004B737F" w:rsidP="004B737F">
      <w:r>
        <w:rPr>
          <w:rFonts w:hint="eastAsia"/>
        </w:rPr>
        <w:t>第二节</w:t>
      </w:r>
      <w:r>
        <w:t xml:space="preserve"> </w:t>
      </w:r>
      <w:r>
        <w:t>项目建设必要性分析</w:t>
      </w:r>
      <w:r>
        <w:tab/>
      </w:r>
      <w:r>
        <w:tab/>
      </w:r>
    </w:p>
    <w:p w14:paraId="1E2E1B11" w14:textId="77777777" w:rsidR="004B737F" w:rsidRDefault="004B737F" w:rsidP="004B737F">
      <w:r>
        <w:rPr>
          <w:rFonts w:hint="eastAsia"/>
        </w:rPr>
        <w:t>第三节</w:t>
      </w:r>
      <w:r>
        <w:t xml:space="preserve"> </w:t>
      </w:r>
      <w:r>
        <w:t>项目建设可行性分析</w:t>
      </w:r>
      <w:r>
        <w:tab/>
      </w:r>
    </w:p>
    <w:p w14:paraId="69D12281" w14:textId="77777777" w:rsidR="004B737F" w:rsidRDefault="004B737F" w:rsidP="004B737F"/>
    <w:p w14:paraId="1725AC12" w14:textId="77777777" w:rsidR="004B737F" w:rsidRPr="004B737F" w:rsidRDefault="004B737F" w:rsidP="004B737F">
      <w:pPr>
        <w:rPr>
          <w:b/>
        </w:rPr>
      </w:pPr>
      <w:r w:rsidRPr="004B737F">
        <w:rPr>
          <w:rFonts w:hint="eastAsia"/>
          <w:b/>
        </w:rPr>
        <w:t>第三章</w:t>
      </w:r>
      <w:r w:rsidRPr="004B737F">
        <w:rPr>
          <w:b/>
        </w:rPr>
        <w:t xml:space="preserve"> </w:t>
      </w:r>
      <w:r w:rsidRPr="004B737F">
        <w:rPr>
          <w:b/>
        </w:rPr>
        <w:t>项目行业市场分析</w:t>
      </w:r>
      <w:r w:rsidRPr="004B737F">
        <w:rPr>
          <w:b/>
        </w:rPr>
        <w:tab/>
      </w:r>
    </w:p>
    <w:p w14:paraId="1B46F606" w14:textId="77777777" w:rsidR="004B737F" w:rsidRDefault="004B737F" w:rsidP="004B737F">
      <w:r>
        <w:rPr>
          <w:rFonts w:hint="eastAsia"/>
        </w:rPr>
        <w:t>第一节</w:t>
      </w:r>
      <w:r>
        <w:t xml:space="preserve"> </w:t>
      </w:r>
      <w:r>
        <w:t>项目市场现状分析</w:t>
      </w:r>
      <w:r>
        <w:tab/>
      </w:r>
    </w:p>
    <w:p w14:paraId="0C590299" w14:textId="77777777" w:rsidR="004B737F" w:rsidRDefault="004B737F" w:rsidP="004B737F">
      <w:r>
        <w:rPr>
          <w:rFonts w:hint="eastAsia"/>
        </w:rPr>
        <w:t>一、市场发展基本面分析</w:t>
      </w:r>
      <w:r>
        <w:tab/>
      </w:r>
    </w:p>
    <w:p w14:paraId="4DC566D2" w14:textId="77777777" w:rsidR="004B737F" w:rsidRDefault="004B737F" w:rsidP="004B737F">
      <w:r>
        <w:rPr>
          <w:rFonts w:hint="eastAsia"/>
        </w:rPr>
        <w:t>二、项目市场发展不足分析</w:t>
      </w:r>
      <w:r>
        <w:tab/>
      </w:r>
    </w:p>
    <w:p w14:paraId="29066BD2" w14:textId="77777777" w:rsidR="004B737F" w:rsidRDefault="004B737F" w:rsidP="004B737F">
      <w:r>
        <w:rPr>
          <w:rFonts w:hint="eastAsia"/>
        </w:rPr>
        <w:t>三、项目市场发展优势分析</w:t>
      </w:r>
      <w:r>
        <w:tab/>
      </w:r>
    </w:p>
    <w:p w14:paraId="76630F7B" w14:textId="77777777" w:rsidR="004B737F" w:rsidRDefault="004B737F" w:rsidP="004B737F">
      <w:r>
        <w:rPr>
          <w:rFonts w:hint="eastAsia"/>
        </w:rPr>
        <w:t>第二节</w:t>
      </w:r>
      <w:r>
        <w:t xml:space="preserve"> </w:t>
      </w:r>
      <w:r>
        <w:t>项目市场需求分析</w:t>
      </w:r>
      <w:r>
        <w:tab/>
      </w:r>
    </w:p>
    <w:p w14:paraId="5155EABA" w14:textId="77777777" w:rsidR="004B737F" w:rsidRDefault="004B737F" w:rsidP="004B737F">
      <w:r>
        <w:rPr>
          <w:rFonts w:hint="eastAsia"/>
        </w:rPr>
        <w:t>一、中国市场规模分析</w:t>
      </w:r>
      <w:r>
        <w:tab/>
      </w:r>
    </w:p>
    <w:p w14:paraId="681AC3F3" w14:textId="77777777" w:rsidR="004B737F" w:rsidRDefault="004B737F" w:rsidP="004B737F">
      <w:r>
        <w:rPr>
          <w:rFonts w:hint="eastAsia"/>
        </w:rPr>
        <w:t>二、全球市场规模分析</w:t>
      </w:r>
      <w:r>
        <w:tab/>
      </w:r>
    </w:p>
    <w:p w14:paraId="65DC2E12" w14:textId="77777777" w:rsidR="004B737F" w:rsidRDefault="004B737F" w:rsidP="004B737F">
      <w:r>
        <w:rPr>
          <w:rFonts w:hint="eastAsia"/>
        </w:rPr>
        <w:t>第三节</w:t>
      </w:r>
      <w:r>
        <w:t xml:space="preserve"> </w:t>
      </w:r>
      <w:r>
        <w:t>项目市场趋势及前景分析</w:t>
      </w:r>
      <w:r>
        <w:tab/>
      </w:r>
    </w:p>
    <w:p w14:paraId="4AE05EDA" w14:textId="77777777" w:rsidR="004B737F" w:rsidRDefault="004B737F" w:rsidP="004B737F"/>
    <w:p w14:paraId="1CA3A3C5" w14:textId="77777777" w:rsidR="004B737F" w:rsidRDefault="004B737F" w:rsidP="004B737F">
      <w:r>
        <w:tab/>
      </w:r>
    </w:p>
    <w:p w14:paraId="4CCE767C" w14:textId="77777777" w:rsidR="004B737F" w:rsidRPr="004B737F" w:rsidRDefault="004B737F" w:rsidP="004B737F">
      <w:pPr>
        <w:rPr>
          <w:b/>
        </w:rPr>
      </w:pPr>
      <w:r w:rsidRPr="004B737F">
        <w:rPr>
          <w:rFonts w:hint="eastAsia"/>
          <w:b/>
        </w:rPr>
        <w:t>第四章</w:t>
      </w:r>
      <w:r w:rsidRPr="004B737F">
        <w:rPr>
          <w:b/>
        </w:rPr>
        <w:t xml:space="preserve"> </w:t>
      </w:r>
      <w:r w:rsidRPr="004B737F">
        <w:rPr>
          <w:b/>
        </w:rPr>
        <w:t>项目产品及工艺技术方案</w:t>
      </w:r>
      <w:r w:rsidRPr="004B737F">
        <w:rPr>
          <w:b/>
        </w:rPr>
        <w:tab/>
      </w:r>
    </w:p>
    <w:p w14:paraId="27A45C8C" w14:textId="77777777" w:rsidR="004B737F" w:rsidRDefault="004B737F" w:rsidP="004B737F">
      <w:r>
        <w:rPr>
          <w:rFonts w:hint="eastAsia"/>
        </w:rPr>
        <w:t>第一节</w:t>
      </w:r>
      <w:r>
        <w:t xml:space="preserve"> </w:t>
      </w:r>
      <w:r>
        <w:t>项目产品方案</w:t>
      </w:r>
      <w:r>
        <w:tab/>
      </w:r>
    </w:p>
    <w:p w14:paraId="677F371B" w14:textId="77777777" w:rsidR="004B737F" w:rsidRDefault="004B737F" w:rsidP="004B737F">
      <w:r>
        <w:rPr>
          <w:rFonts w:hint="eastAsia"/>
        </w:rPr>
        <w:t>第二节</w:t>
      </w:r>
      <w:r>
        <w:t xml:space="preserve"> </w:t>
      </w:r>
      <w:r>
        <w:t>项目工艺技术方案</w:t>
      </w:r>
      <w:r>
        <w:tab/>
      </w:r>
    </w:p>
    <w:p w14:paraId="1671F541" w14:textId="77777777" w:rsidR="004B737F" w:rsidRDefault="004B737F" w:rsidP="004B737F">
      <w:r>
        <w:rPr>
          <w:rFonts w:hint="eastAsia"/>
        </w:rPr>
        <w:t>一、工艺技术选用原则</w:t>
      </w:r>
      <w:r>
        <w:tab/>
      </w:r>
    </w:p>
    <w:p w14:paraId="2CDA8E6A" w14:textId="77777777" w:rsidR="004B737F" w:rsidRDefault="004B737F" w:rsidP="004B737F">
      <w:r>
        <w:rPr>
          <w:rFonts w:hint="eastAsia"/>
        </w:rPr>
        <w:t>二、工艺技术方案流程</w:t>
      </w:r>
      <w:r>
        <w:tab/>
      </w:r>
    </w:p>
    <w:p w14:paraId="57963D24" w14:textId="77777777" w:rsidR="004B737F" w:rsidRDefault="004B737F" w:rsidP="004B737F">
      <w:r>
        <w:rPr>
          <w:rFonts w:hint="eastAsia"/>
        </w:rPr>
        <w:t>三、技术产品优势</w:t>
      </w:r>
      <w:r>
        <w:tab/>
      </w:r>
    </w:p>
    <w:p w14:paraId="39B4769B" w14:textId="77777777" w:rsidR="004B737F" w:rsidRDefault="004B737F" w:rsidP="004B737F">
      <w:r>
        <w:rPr>
          <w:rFonts w:hint="eastAsia"/>
        </w:rPr>
        <w:t>第三节</w:t>
      </w:r>
      <w:r>
        <w:t xml:space="preserve"> </w:t>
      </w:r>
      <w:r>
        <w:t>项目设备方案</w:t>
      </w:r>
      <w:r>
        <w:tab/>
      </w:r>
    </w:p>
    <w:p w14:paraId="5B36DAB2" w14:textId="77777777" w:rsidR="004B737F" w:rsidRDefault="004B737F" w:rsidP="004B737F">
      <w:r>
        <w:rPr>
          <w:rFonts w:hint="eastAsia"/>
        </w:rPr>
        <w:lastRenderedPageBreak/>
        <w:t>一、设备选型原则</w:t>
      </w:r>
      <w:r>
        <w:tab/>
      </w:r>
    </w:p>
    <w:p w14:paraId="6270B5F4" w14:textId="77777777" w:rsidR="004B737F" w:rsidRDefault="004B737F" w:rsidP="004B737F">
      <w:r>
        <w:rPr>
          <w:rFonts w:hint="eastAsia"/>
        </w:rPr>
        <w:t>二、主要生产设备</w:t>
      </w:r>
      <w:r>
        <w:tab/>
      </w:r>
    </w:p>
    <w:p w14:paraId="190142EF" w14:textId="77777777" w:rsidR="004B737F" w:rsidRDefault="004B737F" w:rsidP="004B737F">
      <w:r>
        <w:rPr>
          <w:rFonts w:hint="eastAsia"/>
        </w:rPr>
        <w:t>第四节</w:t>
      </w:r>
      <w:r>
        <w:t xml:space="preserve"> </w:t>
      </w:r>
      <w:r>
        <w:t>原辅材料方案</w:t>
      </w:r>
      <w:r>
        <w:tab/>
      </w:r>
    </w:p>
    <w:p w14:paraId="607196E0" w14:textId="77777777" w:rsidR="004B737F" w:rsidRDefault="004B737F" w:rsidP="004B737F">
      <w:r>
        <w:rPr>
          <w:rFonts w:hint="eastAsia"/>
        </w:rPr>
        <w:t>第五节</w:t>
      </w:r>
      <w:r>
        <w:t xml:space="preserve"> </w:t>
      </w:r>
      <w:r>
        <w:t>燃料动力方案</w:t>
      </w:r>
      <w:r>
        <w:tab/>
      </w:r>
    </w:p>
    <w:p w14:paraId="00B5F73B" w14:textId="77777777" w:rsidR="004B737F" w:rsidRDefault="004B737F" w:rsidP="004B737F"/>
    <w:p w14:paraId="5FDA3C77" w14:textId="77777777" w:rsidR="004B737F" w:rsidRPr="004B737F" w:rsidRDefault="004B737F" w:rsidP="004B737F">
      <w:pPr>
        <w:rPr>
          <w:b/>
        </w:rPr>
      </w:pPr>
      <w:r w:rsidRPr="004B737F">
        <w:rPr>
          <w:rFonts w:hint="eastAsia"/>
          <w:b/>
        </w:rPr>
        <w:t>第五章</w:t>
      </w:r>
      <w:r w:rsidRPr="004B737F">
        <w:rPr>
          <w:b/>
        </w:rPr>
        <w:t xml:space="preserve"> </w:t>
      </w:r>
      <w:r w:rsidRPr="004B737F">
        <w:rPr>
          <w:b/>
        </w:rPr>
        <w:t>项目选址及区位条件</w:t>
      </w:r>
      <w:r w:rsidRPr="004B737F">
        <w:rPr>
          <w:b/>
        </w:rPr>
        <w:tab/>
      </w:r>
    </w:p>
    <w:p w14:paraId="524E9D9D" w14:textId="77777777" w:rsidR="004B737F" w:rsidRDefault="004B737F" w:rsidP="004B737F">
      <w:r>
        <w:rPr>
          <w:rFonts w:hint="eastAsia"/>
        </w:rPr>
        <w:t>第一节</w:t>
      </w:r>
      <w:r>
        <w:t xml:space="preserve"> </w:t>
      </w:r>
      <w:r>
        <w:t>项目选址要求</w:t>
      </w:r>
      <w:r>
        <w:tab/>
      </w:r>
    </w:p>
    <w:p w14:paraId="2D01630F" w14:textId="77777777" w:rsidR="004B737F" w:rsidRDefault="004B737F" w:rsidP="004B737F">
      <w:r>
        <w:rPr>
          <w:rFonts w:hint="eastAsia"/>
        </w:rPr>
        <w:t>一、选址要求</w:t>
      </w:r>
      <w:r>
        <w:tab/>
      </w:r>
    </w:p>
    <w:p w14:paraId="2941F3D1" w14:textId="77777777" w:rsidR="004B737F" w:rsidRDefault="004B737F" w:rsidP="004B737F">
      <w:r>
        <w:rPr>
          <w:rFonts w:hint="eastAsia"/>
        </w:rPr>
        <w:t>二、相关产业及支持产业要求</w:t>
      </w:r>
      <w:r>
        <w:tab/>
      </w:r>
    </w:p>
    <w:p w14:paraId="623369B2" w14:textId="77777777" w:rsidR="004B737F" w:rsidRDefault="004B737F" w:rsidP="004B737F">
      <w:r>
        <w:rPr>
          <w:rFonts w:hint="eastAsia"/>
        </w:rPr>
        <w:t>第二节</w:t>
      </w:r>
      <w:r>
        <w:t xml:space="preserve"> </w:t>
      </w:r>
      <w:r>
        <w:t>项目区位条件</w:t>
      </w:r>
      <w:r>
        <w:tab/>
      </w:r>
    </w:p>
    <w:p w14:paraId="696ACA85" w14:textId="77777777" w:rsidR="004B737F" w:rsidRDefault="004B737F" w:rsidP="004B737F">
      <w:r>
        <w:rPr>
          <w:rFonts w:hint="eastAsia"/>
        </w:rPr>
        <w:t>一、区域概况</w:t>
      </w:r>
      <w:r>
        <w:tab/>
      </w:r>
    </w:p>
    <w:p w14:paraId="40E84FFF" w14:textId="77777777" w:rsidR="004B737F" w:rsidRDefault="004B737F" w:rsidP="004B737F">
      <w:r>
        <w:rPr>
          <w:rFonts w:hint="eastAsia"/>
        </w:rPr>
        <w:t>二、位置境域</w:t>
      </w:r>
      <w:r>
        <w:tab/>
      </w:r>
    </w:p>
    <w:p w14:paraId="2B51B0E5" w14:textId="77777777" w:rsidR="004B737F" w:rsidRDefault="004B737F" w:rsidP="004B737F">
      <w:r>
        <w:rPr>
          <w:rFonts w:hint="eastAsia"/>
        </w:rPr>
        <w:t>三、地形地貌</w:t>
      </w:r>
      <w:r>
        <w:tab/>
      </w:r>
    </w:p>
    <w:p w14:paraId="77FC1110" w14:textId="77777777" w:rsidR="004B737F" w:rsidRDefault="004B737F" w:rsidP="004B737F">
      <w:r>
        <w:rPr>
          <w:rFonts w:hint="eastAsia"/>
        </w:rPr>
        <w:t>四、气候</w:t>
      </w:r>
      <w:r>
        <w:tab/>
      </w:r>
    </w:p>
    <w:p w14:paraId="1C2784C8" w14:textId="77777777" w:rsidR="004B737F" w:rsidRDefault="004B737F" w:rsidP="004B737F">
      <w:r>
        <w:rPr>
          <w:rFonts w:hint="eastAsia"/>
        </w:rPr>
        <w:t>五、水文</w:t>
      </w:r>
      <w:r>
        <w:tab/>
      </w:r>
    </w:p>
    <w:p w14:paraId="331DAAC6" w14:textId="77777777" w:rsidR="004B737F" w:rsidRDefault="004B737F" w:rsidP="004B737F">
      <w:r>
        <w:rPr>
          <w:rFonts w:hint="eastAsia"/>
        </w:rPr>
        <w:t>六、自然资源</w:t>
      </w:r>
      <w:r>
        <w:tab/>
      </w:r>
    </w:p>
    <w:p w14:paraId="142D37AA" w14:textId="77777777" w:rsidR="004B737F" w:rsidRDefault="004B737F" w:rsidP="004B737F">
      <w:r>
        <w:rPr>
          <w:rFonts w:hint="eastAsia"/>
        </w:rPr>
        <w:t>第三节</w:t>
      </w:r>
      <w:r>
        <w:t xml:space="preserve"> </w:t>
      </w:r>
      <w:r>
        <w:t>项目选址合理性分析</w:t>
      </w:r>
      <w:r>
        <w:tab/>
      </w:r>
    </w:p>
    <w:p w14:paraId="25BD1E0C" w14:textId="77777777" w:rsidR="004B737F" w:rsidRDefault="004B737F" w:rsidP="004B737F">
      <w:r>
        <w:rPr>
          <w:rFonts w:hint="eastAsia"/>
        </w:rPr>
        <w:t>一、自然环境合理性分析</w:t>
      </w:r>
      <w:r>
        <w:tab/>
      </w:r>
    </w:p>
    <w:p w14:paraId="6336690E" w14:textId="77777777" w:rsidR="004B737F" w:rsidRDefault="004B737F" w:rsidP="004B737F">
      <w:r>
        <w:rPr>
          <w:rFonts w:hint="eastAsia"/>
        </w:rPr>
        <w:t>二、社会环境合理性分析</w:t>
      </w:r>
    </w:p>
    <w:p w14:paraId="39692EDB" w14:textId="77777777" w:rsidR="004B737F" w:rsidRDefault="004B737F" w:rsidP="004B737F">
      <w:r>
        <w:tab/>
      </w:r>
    </w:p>
    <w:p w14:paraId="13374933" w14:textId="77777777" w:rsidR="004B737F" w:rsidRPr="004B737F" w:rsidRDefault="004B737F" w:rsidP="004B737F">
      <w:pPr>
        <w:rPr>
          <w:b/>
        </w:rPr>
      </w:pPr>
      <w:r w:rsidRPr="004B737F">
        <w:rPr>
          <w:rFonts w:hint="eastAsia"/>
          <w:b/>
        </w:rPr>
        <w:t>第六章</w:t>
      </w:r>
      <w:r w:rsidRPr="004B737F">
        <w:rPr>
          <w:b/>
        </w:rPr>
        <w:t xml:space="preserve"> </w:t>
      </w:r>
      <w:r w:rsidRPr="004B737F">
        <w:rPr>
          <w:b/>
        </w:rPr>
        <w:t>项目建设方案</w:t>
      </w:r>
      <w:r w:rsidRPr="004B737F">
        <w:rPr>
          <w:b/>
        </w:rPr>
        <w:tab/>
      </w:r>
    </w:p>
    <w:p w14:paraId="4AFFE180" w14:textId="77777777" w:rsidR="004B737F" w:rsidRDefault="004B737F" w:rsidP="004B737F">
      <w:r>
        <w:rPr>
          <w:rFonts w:hint="eastAsia"/>
        </w:rPr>
        <w:t>第一节</w:t>
      </w:r>
      <w:r>
        <w:t xml:space="preserve"> </w:t>
      </w:r>
      <w:r>
        <w:t>项目建设目标与内容</w:t>
      </w:r>
      <w:r>
        <w:tab/>
      </w:r>
    </w:p>
    <w:p w14:paraId="557AB946" w14:textId="77777777" w:rsidR="004B737F" w:rsidRDefault="004B737F" w:rsidP="004B737F">
      <w:r>
        <w:rPr>
          <w:rFonts w:hint="eastAsia"/>
        </w:rPr>
        <w:t>一、项目建设指导思想</w:t>
      </w:r>
      <w:r>
        <w:tab/>
      </w:r>
    </w:p>
    <w:p w14:paraId="6022A119" w14:textId="77777777" w:rsidR="004B737F" w:rsidRDefault="004B737F" w:rsidP="004B737F">
      <w:r>
        <w:rPr>
          <w:rFonts w:hint="eastAsia"/>
        </w:rPr>
        <w:lastRenderedPageBreak/>
        <w:t>二、项目建设原则</w:t>
      </w:r>
      <w:r>
        <w:tab/>
      </w:r>
    </w:p>
    <w:p w14:paraId="2B8B20CA" w14:textId="77777777" w:rsidR="004B737F" w:rsidRDefault="004B737F" w:rsidP="004B737F">
      <w:r>
        <w:rPr>
          <w:rFonts w:hint="eastAsia"/>
        </w:rPr>
        <w:t>第二节</w:t>
      </w:r>
      <w:r>
        <w:t xml:space="preserve"> </w:t>
      </w:r>
      <w:r>
        <w:t>总图布置及运输</w:t>
      </w:r>
      <w:r>
        <w:tab/>
      </w:r>
    </w:p>
    <w:p w14:paraId="13759DA8" w14:textId="77777777" w:rsidR="004B737F" w:rsidRDefault="004B737F" w:rsidP="004B737F">
      <w:r>
        <w:rPr>
          <w:rFonts w:hint="eastAsia"/>
        </w:rPr>
        <w:t>一、概述</w:t>
      </w:r>
      <w:r>
        <w:tab/>
      </w:r>
    </w:p>
    <w:p w14:paraId="222DF952" w14:textId="77777777" w:rsidR="004B737F" w:rsidRDefault="004B737F" w:rsidP="004B737F">
      <w:r>
        <w:rPr>
          <w:rFonts w:hint="eastAsia"/>
        </w:rPr>
        <w:t>二、设计依据</w:t>
      </w:r>
      <w:r>
        <w:tab/>
      </w:r>
    </w:p>
    <w:p w14:paraId="58C2769C" w14:textId="77777777" w:rsidR="004B737F" w:rsidRDefault="004B737F" w:rsidP="004B737F">
      <w:r>
        <w:rPr>
          <w:rFonts w:hint="eastAsia"/>
        </w:rPr>
        <w:t>三、总平面布置</w:t>
      </w:r>
      <w:r>
        <w:tab/>
      </w:r>
    </w:p>
    <w:p w14:paraId="374D24E0" w14:textId="77777777" w:rsidR="004B737F" w:rsidRDefault="004B737F" w:rsidP="004B737F">
      <w:r>
        <w:rPr>
          <w:rFonts w:hint="eastAsia"/>
        </w:rPr>
        <w:t>四、竖向布置</w:t>
      </w:r>
      <w:r>
        <w:tab/>
      </w:r>
    </w:p>
    <w:p w14:paraId="258C75ED" w14:textId="77777777" w:rsidR="004B737F" w:rsidRDefault="004B737F" w:rsidP="004B737F">
      <w:r>
        <w:rPr>
          <w:rFonts w:hint="eastAsia"/>
        </w:rPr>
        <w:t>五、主要原材料及成品的储运方式</w:t>
      </w:r>
      <w:r>
        <w:tab/>
      </w:r>
    </w:p>
    <w:p w14:paraId="1894C2B1" w14:textId="77777777" w:rsidR="004B737F" w:rsidRDefault="004B737F" w:rsidP="004B737F">
      <w:r>
        <w:rPr>
          <w:rFonts w:hint="eastAsia"/>
        </w:rPr>
        <w:t>第三节</w:t>
      </w:r>
      <w:r>
        <w:t xml:space="preserve"> </w:t>
      </w:r>
      <w:r>
        <w:t>土建工程</w:t>
      </w:r>
      <w:r>
        <w:tab/>
      </w:r>
    </w:p>
    <w:p w14:paraId="1DFDBF9E" w14:textId="77777777" w:rsidR="004B737F" w:rsidRDefault="004B737F" w:rsidP="004B737F">
      <w:r>
        <w:rPr>
          <w:rFonts w:hint="eastAsia"/>
        </w:rPr>
        <w:t>一、设计原则及标准</w:t>
      </w:r>
      <w:r>
        <w:tab/>
      </w:r>
    </w:p>
    <w:p w14:paraId="2AACD688" w14:textId="77777777" w:rsidR="004B737F" w:rsidRDefault="004B737F" w:rsidP="004B737F">
      <w:r>
        <w:rPr>
          <w:rFonts w:hint="eastAsia"/>
        </w:rPr>
        <w:t>二、建筑设计</w:t>
      </w:r>
      <w:r>
        <w:tab/>
      </w:r>
    </w:p>
    <w:p w14:paraId="43AEF9D8" w14:textId="77777777" w:rsidR="004B737F" w:rsidRDefault="004B737F" w:rsidP="004B737F">
      <w:r>
        <w:rPr>
          <w:rFonts w:hint="eastAsia"/>
        </w:rPr>
        <w:t>三、施工能力</w:t>
      </w:r>
      <w:r>
        <w:tab/>
      </w:r>
    </w:p>
    <w:p w14:paraId="2AB3B687" w14:textId="77777777" w:rsidR="004B737F" w:rsidRDefault="004B737F" w:rsidP="004B737F">
      <w:r>
        <w:rPr>
          <w:rFonts w:hint="eastAsia"/>
        </w:rPr>
        <w:t>四、项目建设内容</w:t>
      </w:r>
      <w:r>
        <w:tab/>
      </w:r>
    </w:p>
    <w:p w14:paraId="4B6E1177" w14:textId="77777777" w:rsidR="004B737F" w:rsidRDefault="004B737F" w:rsidP="004B737F">
      <w:r>
        <w:rPr>
          <w:rFonts w:hint="eastAsia"/>
        </w:rPr>
        <w:t>第四节</w:t>
      </w:r>
      <w:r>
        <w:t xml:space="preserve"> </w:t>
      </w:r>
      <w:r>
        <w:t>公用工程</w:t>
      </w:r>
      <w:r>
        <w:tab/>
      </w:r>
    </w:p>
    <w:p w14:paraId="58A0D374" w14:textId="77777777" w:rsidR="004B737F" w:rsidRDefault="004B737F" w:rsidP="004B737F">
      <w:r>
        <w:rPr>
          <w:rFonts w:hint="eastAsia"/>
        </w:rPr>
        <w:t>一、给排水</w:t>
      </w:r>
      <w:r>
        <w:tab/>
      </w:r>
    </w:p>
    <w:p w14:paraId="2CDCDF16" w14:textId="77777777" w:rsidR="004B737F" w:rsidRDefault="004B737F" w:rsidP="004B737F">
      <w:r>
        <w:rPr>
          <w:rFonts w:hint="eastAsia"/>
        </w:rPr>
        <w:t>二、供配电</w:t>
      </w:r>
      <w:r>
        <w:tab/>
      </w:r>
    </w:p>
    <w:p w14:paraId="30670F95" w14:textId="77777777" w:rsidR="004B737F" w:rsidRDefault="004B737F" w:rsidP="004B737F">
      <w:r>
        <w:rPr>
          <w:rFonts w:hint="eastAsia"/>
        </w:rPr>
        <w:t>第五节</w:t>
      </w:r>
      <w:r>
        <w:t xml:space="preserve"> </w:t>
      </w:r>
      <w:r>
        <w:t>电信</w:t>
      </w:r>
      <w:r>
        <w:tab/>
      </w:r>
    </w:p>
    <w:p w14:paraId="7CCD90A1" w14:textId="77777777" w:rsidR="004B737F" w:rsidRDefault="004B737F" w:rsidP="004B737F">
      <w:r>
        <w:rPr>
          <w:rFonts w:hint="eastAsia"/>
        </w:rPr>
        <w:t>一、设计依据</w:t>
      </w:r>
      <w:r>
        <w:tab/>
      </w:r>
    </w:p>
    <w:p w14:paraId="753277F5" w14:textId="77777777" w:rsidR="004B737F" w:rsidRDefault="004B737F" w:rsidP="004B737F">
      <w:r>
        <w:rPr>
          <w:rFonts w:hint="eastAsia"/>
        </w:rPr>
        <w:t>二、设计内容</w:t>
      </w:r>
      <w:r>
        <w:tab/>
      </w:r>
    </w:p>
    <w:p w14:paraId="2C30DB6E" w14:textId="77777777" w:rsidR="004B737F" w:rsidRDefault="004B737F" w:rsidP="004B737F">
      <w:r>
        <w:rPr>
          <w:rFonts w:hint="eastAsia"/>
        </w:rPr>
        <w:t>三、弱电设计</w:t>
      </w:r>
      <w:r>
        <w:tab/>
      </w:r>
    </w:p>
    <w:p w14:paraId="695ED450" w14:textId="77777777" w:rsidR="004B737F" w:rsidRDefault="004B737F" w:rsidP="004B737F">
      <w:r>
        <w:rPr>
          <w:rFonts w:hint="eastAsia"/>
        </w:rPr>
        <w:t>第六节</w:t>
      </w:r>
      <w:r>
        <w:t xml:space="preserve"> </w:t>
      </w:r>
      <w:r>
        <w:t>辅助生产设施</w:t>
      </w:r>
      <w:r>
        <w:tab/>
      </w:r>
    </w:p>
    <w:p w14:paraId="7603FA98" w14:textId="77777777" w:rsidR="004B737F" w:rsidRDefault="004B737F" w:rsidP="004B737F">
      <w:r>
        <w:rPr>
          <w:rFonts w:hint="eastAsia"/>
        </w:rPr>
        <w:t>一、维修</w:t>
      </w:r>
      <w:r>
        <w:tab/>
      </w:r>
    </w:p>
    <w:p w14:paraId="11B18AE3" w14:textId="77777777" w:rsidR="004B737F" w:rsidRDefault="004B737F" w:rsidP="004B737F">
      <w:r>
        <w:rPr>
          <w:rFonts w:hint="eastAsia"/>
        </w:rPr>
        <w:t>二、工作服洗涤</w:t>
      </w:r>
      <w:r>
        <w:tab/>
      </w:r>
    </w:p>
    <w:p w14:paraId="6329EF12" w14:textId="77777777" w:rsidR="004B737F" w:rsidRDefault="004B737F" w:rsidP="004B737F">
      <w:r>
        <w:rPr>
          <w:rFonts w:hint="eastAsia"/>
        </w:rPr>
        <w:lastRenderedPageBreak/>
        <w:t>三、工器具、洁具清洗</w:t>
      </w:r>
      <w:r>
        <w:tab/>
      </w:r>
    </w:p>
    <w:p w14:paraId="5AC55FC0" w14:textId="77777777" w:rsidR="004B737F" w:rsidRDefault="004B737F" w:rsidP="004B737F">
      <w:r>
        <w:rPr>
          <w:rFonts w:hint="eastAsia"/>
        </w:rPr>
        <w:t>四、空压系统</w:t>
      </w:r>
      <w:r>
        <w:tab/>
      </w:r>
    </w:p>
    <w:p w14:paraId="60F73D43" w14:textId="77777777" w:rsidR="004B737F" w:rsidRDefault="004B737F" w:rsidP="004B737F"/>
    <w:p w14:paraId="07F61E7E" w14:textId="77777777" w:rsidR="004B737F" w:rsidRPr="004B737F" w:rsidRDefault="004B737F" w:rsidP="004B737F">
      <w:pPr>
        <w:rPr>
          <w:b/>
        </w:rPr>
      </w:pPr>
      <w:r w:rsidRPr="004B737F">
        <w:rPr>
          <w:rFonts w:hint="eastAsia"/>
          <w:b/>
        </w:rPr>
        <w:t>第七章</w:t>
      </w:r>
      <w:r w:rsidRPr="004B737F">
        <w:rPr>
          <w:b/>
        </w:rPr>
        <w:t xml:space="preserve"> </w:t>
      </w:r>
      <w:r w:rsidRPr="004B737F">
        <w:rPr>
          <w:b/>
        </w:rPr>
        <w:t>采暖通风及空调</w:t>
      </w:r>
      <w:r w:rsidRPr="004B737F">
        <w:rPr>
          <w:b/>
        </w:rPr>
        <w:tab/>
      </w:r>
    </w:p>
    <w:p w14:paraId="07FC7183" w14:textId="77777777" w:rsidR="004B737F" w:rsidRDefault="004B737F" w:rsidP="004B737F">
      <w:r>
        <w:rPr>
          <w:rFonts w:hint="eastAsia"/>
        </w:rPr>
        <w:t>第一节</w:t>
      </w:r>
      <w:r>
        <w:t xml:space="preserve"> </w:t>
      </w:r>
      <w:r>
        <w:t>设计原则及依据</w:t>
      </w:r>
      <w:r>
        <w:tab/>
      </w:r>
    </w:p>
    <w:p w14:paraId="7A9B68BB" w14:textId="77777777" w:rsidR="004B737F" w:rsidRDefault="004B737F" w:rsidP="004B737F">
      <w:r>
        <w:rPr>
          <w:rFonts w:hint="eastAsia"/>
        </w:rPr>
        <w:t>一、设计规范、标准与规定</w:t>
      </w:r>
      <w:r>
        <w:tab/>
      </w:r>
    </w:p>
    <w:p w14:paraId="370DCC57" w14:textId="77777777" w:rsidR="004B737F" w:rsidRDefault="004B737F" w:rsidP="004B737F">
      <w:r>
        <w:rPr>
          <w:rFonts w:hint="eastAsia"/>
        </w:rPr>
        <w:t>二、单体概况及对采暖通风与空调的要求</w:t>
      </w:r>
      <w:r>
        <w:tab/>
      </w:r>
    </w:p>
    <w:p w14:paraId="2764E991" w14:textId="77777777" w:rsidR="004B737F" w:rsidRDefault="004B737F" w:rsidP="004B737F">
      <w:r>
        <w:rPr>
          <w:rFonts w:hint="eastAsia"/>
        </w:rPr>
        <w:t>三、气象资料</w:t>
      </w:r>
      <w:r>
        <w:tab/>
      </w:r>
    </w:p>
    <w:p w14:paraId="65612FD9" w14:textId="77777777" w:rsidR="004B737F" w:rsidRDefault="004B737F" w:rsidP="004B737F">
      <w:r>
        <w:rPr>
          <w:rFonts w:hint="eastAsia"/>
        </w:rPr>
        <w:t>第二节</w:t>
      </w:r>
      <w:r>
        <w:t xml:space="preserve"> </w:t>
      </w:r>
      <w:r>
        <w:t>设计方案</w:t>
      </w:r>
      <w:r>
        <w:tab/>
      </w:r>
    </w:p>
    <w:p w14:paraId="5C757F4E" w14:textId="77777777" w:rsidR="004B737F" w:rsidRDefault="004B737F" w:rsidP="004B737F">
      <w:r>
        <w:rPr>
          <w:rFonts w:hint="eastAsia"/>
        </w:rPr>
        <w:t>一、洁净区</w:t>
      </w:r>
      <w:r>
        <w:tab/>
      </w:r>
    </w:p>
    <w:p w14:paraId="22A1CD9F" w14:textId="77777777" w:rsidR="004B737F" w:rsidRDefault="004B737F" w:rsidP="004B737F">
      <w:r>
        <w:rPr>
          <w:rFonts w:hint="eastAsia"/>
        </w:rPr>
        <w:t>二、舒适型空调区</w:t>
      </w:r>
      <w:r>
        <w:tab/>
      </w:r>
    </w:p>
    <w:p w14:paraId="345A1106" w14:textId="77777777" w:rsidR="004B737F" w:rsidRDefault="004B737F" w:rsidP="004B737F">
      <w:r>
        <w:rPr>
          <w:rFonts w:hint="eastAsia"/>
        </w:rPr>
        <w:t>三、一般区工艺性空调系统</w:t>
      </w:r>
      <w:r>
        <w:tab/>
      </w:r>
    </w:p>
    <w:p w14:paraId="7E4BD8DC" w14:textId="77777777" w:rsidR="004B737F" w:rsidRDefault="004B737F" w:rsidP="004B737F">
      <w:r>
        <w:rPr>
          <w:rFonts w:hint="eastAsia"/>
        </w:rPr>
        <w:t>四、通风</w:t>
      </w:r>
      <w:r>
        <w:tab/>
      </w:r>
    </w:p>
    <w:p w14:paraId="3ECB6D47" w14:textId="77777777" w:rsidR="004B737F" w:rsidRDefault="004B737F" w:rsidP="004B737F">
      <w:r>
        <w:rPr>
          <w:rFonts w:hint="eastAsia"/>
        </w:rPr>
        <w:t>五、消毒</w:t>
      </w:r>
      <w:r>
        <w:tab/>
      </w:r>
    </w:p>
    <w:p w14:paraId="1D2C124A" w14:textId="77777777" w:rsidR="004B737F" w:rsidRDefault="004B737F" w:rsidP="004B737F"/>
    <w:p w14:paraId="3EC65E06" w14:textId="77777777" w:rsidR="004B737F" w:rsidRPr="004B737F" w:rsidRDefault="004B737F" w:rsidP="004B737F">
      <w:pPr>
        <w:rPr>
          <w:b/>
        </w:rPr>
      </w:pPr>
      <w:r w:rsidRPr="004B737F">
        <w:rPr>
          <w:rFonts w:hint="eastAsia"/>
          <w:b/>
        </w:rPr>
        <w:t>第八章</w:t>
      </w:r>
      <w:r w:rsidRPr="004B737F">
        <w:rPr>
          <w:b/>
        </w:rPr>
        <w:t xml:space="preserve"> </w:t>
      </w:r>
      <w:r w:rsidRPr="004B737F">
        <w:rPr>
          <w:b/>
        </w:rPr>
        <w:t>项目环境保护</w:t>
      </w:r>
      <w:r w:rsidRPr="004B737F">
        <w:rPr>
          <w:b/>
        </w:rPr>
        <w:tab/>
      </w:r>
    </w:p>
    <w:p w14:paraId="5B11EE69" w14:textId="77777777" w:rsidR="004B737F" w:rsidRDefault="004B737F" w:rsidP="004B737F">
      <w:r>
        <w:rPr>
          <w:rFonts w:hint="eastAsia"/>
        </w:rPr>
        <w:t>第一节</w:t>
      </w:r>
      <w:r>
        <w:t xml:space="preserve"> </w:t>
      </w:r>
      <w:r>
        <w:t>执行标准及排放标准</w:t>
      </w:r>
      <w:r>
        <w:tab/>
      </w:r>
    </w:p>
    <w:p w14:paraId="59F41101" w14:textId="77777777" w:rsidR="004B737F" w:rsidRDefault="004B737F" w:rsidP="004B737F">
      <w:r>
        <w:rPr>
          <w:rFonts w:hint="eastAsia"/>
        </w:rPr>
        <w:t>一、设计范围</w:t>
      </w:r>
      <w:r>
        <w:tab/>
      </w:r>
    </w:p>
    <w:p w14:paraId="033D2B8F" w14:textId="77777777" w:rsidR="004B737F" w:rsidRDefault="004B737F" w:rsidP="004B737F">
      <w:r>
        <w:rPr>
          <w:rFonts w:hint="eastAsia"/>
        </w:rPr>
        <w:t>二、厂址与环境现状分析</w:t>
      </w:r>
      <w:r>
        <w:tab/>
      </w:r>
    </w:p>
    <w:p w14:paraId="5CBCB868" w14:textId="77777777" w:rsidR="004B737F" w:rsidRDefault="004B737F" w:rsidP="004B737F">
      <w:r>
        <w:rPr>
          <w:rFonts w:hint="eastAsia"/>
        </w:rPr>
        <w:t>第二节</w:t>
      </w:r>
      <w:r>
        <w:t xml:space="preserve"> </w:t>
      </w:r>
      <w:r>
        <w:t>项目污染物及防治措施</w:t>
      </w:r>
      <w:r>
        <w:tab/>
      </w:r>
    </w:p>
    <w:p w14:paraId="4EFB551C" w14:textId="77777777" w:rsidR="004B737F" w:rsidRDefault="004B737F" w:rsidP="004B737F">
      <w:r>
        <w:rPr>
          <w:rFonts w:hint="eastAsia"/>
        </w:rPr>
        <w:t>一、项目建设期主要污染源、污染物及防治措施</w:t>
      </w:r>
      <w:r>
        <w:tab/>
      </w:r>
    </w:p>
    <w:p w14:paraId="1AFCF029" w14:textId="77777777" w:rsidR="004B737F" w:rsidRDefault="004B737F" w:rsidP="004B737F">
      <w:r>
        <w:rPr>
          <w:rFonts w:hint="eastAsia"/>
        </w:rPr>
        <w:t>二、项目运营期主要污染物及防治措施</w:t>
      </w:r>
      <w:r>
        <w:tab/>
      </w:r>
    </w:p>
    <w:p w14:paraId="74961854" w14:textId="77777777" w:rsidR="004B737F" w:rsidRDefault="004B737F" w:rsidP="004B737F">
      <w:r>
        <w:rPr>
          <w:rFonts w:hint="eastAsia"/>
        </w:rPr>
        <w:t>第三节</w:t>
      </w:r>
      <w:r>
        <w:t xml:space="preserve"> </w:t>
      </w:r>
      <w:r>
        <w:t>噪音对环境影响分析及治理措施</w:t>
      </w:r>
      <w:r>
        <w:tab/>
      </w:r>
    </w:p>
    <w:p w14:paraId="3D303AA3" w14:textId="77777777" w:rsidR="004B737F" w:rsidRDefault="004B737F" w:rsidP="004B737F">
      <w:r>
        <w:rPr>
          <w:rFonts w:hint="eastAsia"/>
        </w:rPr>
        <w:lastRenderedPageBreak/>
        <w:t>一、噪声污染源分析</w:t>
      </w:r>
      <w:r>
        <w:tab/>
      </w:r>
    </w:p>
    <w:p w14:paraId="7E465D3F" w14:textId="77777777" w:rsidR="004B737F" w:rsidRDefault="004B737F" w:rsidP="004B737F">
      <w:r>
        <w:rPr>
          <w:rFonts w:hint="eastAsia"/>
        </w:rPr>
        <w:t>二、噪声污染治理措施</w:t>
      </w:r>
      <w:r>
        <w:tab/>
      </w:r>
    </w:p>
    <w:p w14:paraId="6C743883" w14:textId="77777777" w:rsidR="004B737F" w:rsidRDefault="004B737F" w:rsidP="004B737F">
      <w:r>
        <w:rPr>
          <w:rFonts w:hint="eastAsia"/>
        </w:rPr>
        <w:t>第四节</w:t>
      </w:r>
      <w:r>
        <w:t xml:space="preserve"> </w:t>
      </w:r>
      <w:r>
        <w:t>绿化</w:t>
      </w:r>
      <w:r>
        <w:tab/>
      </w:r>
    </w:p>
    <w:p w14:paraId="41A8F8E5" w14:textId="77777777" w:rsidR="004B737F" w:rsidRDefault="004B737F" w:rsidP="004B737F">
      <w:r>
        <w:rPr>
          <w:rFonts w:hint="eastAsia"/>
        </w:rPr>
        <w:t>第五节</w:t>
      </w:r>
      <w:r>
        <w:t xml:space="preserve"> </w:t>
      </w:r>
      <w:r>
        <w:t>环境影响评价结论</w:t>
      </w:r>
    </w:p>
    <w:p w14:paraId="0A61340C" w14:textId="77777777" w:rsidR="004B737F" w:rsidRDefault="004B737F" w:rsidP="004B737F">
      <w:r>
        <w:tab/>
      </w:r>
    </w:p>
    <w:p w14:paraId="4E167571" w14:textId="77777777" w:rsidR="004B737F" w:rsidRPr="004B737F" w:rsidRDefault="004B737F" w:rsidP="004B737F">
      <w:pPr>
        <w:rPr>
          <w:b/>
        </w:rPr>
      </w:pPr>
      <w:r w:rsidRPr="004B737F">
        <w:rPr>
          <w:rFonts w:hint="eastAsia"/>
          <w:b/>
        </w:rPr>
        <w:t>第九章</w:t>
      </w:r>
      <w:r w:rsidRPr="004B737F">
        <w:rPr>
          <w:b/>
        </w:rPr>
        <w:t xml:space="preserve"> </w:t>
      </w:r>
      <w:r w:rsidRPr="004B737F">
        <w:rPr>
          <w:b/>
        </w:rPr>
        <w:t>项目能源节约方案设计</w:t>
      </w:r>
      <w:r w:rsidRPr="004B737F">
        <w:rPr>
          <w:b/>
        </w:rPr>
        <w:tab/>
      </w:r>
    </w:p>
    <w:p w14:paraId="4EA45C06" w14:textId="77777777" w:rsidR="004B737F" w:rsidRDefault="004B737F" w:rsidP="004B737F">
      <w:r>
        <w:rPr>
          <w:rFonts w:hint="eastAsia"/>
        </w:rPr>
        <w:t>第一节</w:t>
      </w:r>
      <w:r>
        <w:t xml:space="preserve"> </w:t>
      </w:r>
      <w:r>
        <w:t>用能标准和节能规范</w:t>
      </w:r>
      <w:r>
        <w:tab/>
      </w:r>
    </w:p>
    <w:p w14:paraId="126B2235" w14:textId="77777777" w:rsidR="004B737F" w:rsidRDefault="004B737F" w:rsidP="004B737F">
      <w:r>
        <w:rPr>
          <w:rFonts w:hint="eastAsia"/>
        </w:rPr>
        <w:t>一、设计依据</w:t>
      </w:r>
      <w:r>
        <w:tab/>
      </w:r>
    </w:p>
    <w:p w14:paraId="330BFE6E" w14:textId="77777777" w:rsidR="004B737F" w:rsidRDefault="004B737F" w:rsidP="004B737F">
      <w:r>
        <w:rPr>
          <w:rFonts w:hint="eastAsia"/>
        </w:rPr>
        <w:t>二、设计原则</w:t>
      </w:r>
      <w:r>
        <w:tab/>
      </w:r>
    </w:p>
    <w:p w14:paraId="6E2C9E1F" w14:textId="77777777" w:rsidR="004B737F" w:rsidRDefault="004B737F" w:rsidP="004B737F">
      <w:r>
        <w:rPr>
          <w:rFonts w:hint="eastAsia"/>
        </w:rPr>
        <w:t>第二节</w:t>
      </w:r>
      <w:r>
        <w:t xml:space="preserve"> </w:t>
      </w:r>
      <w:r>
        <w:t>节能措施分析</w:t>
      </w:r>
      <w:r>
        <w:tab/>
      </w:r>
    </w:p>
    <w:p w14:paraId="40BAF523" w14:textId="77777777" w:rsidR="004B737F" w:rsidRDefault="004B737F" w:rsidP="004B737F">
      <w:r>
        <w:rPr>
          <w:rFonts w:hint="eastAsia"/>
        </w:rPr>
        <w:t>一、生产工艺技术设备节能措施</w:t>
      </w:r>
      <w:r>
        <w:tab/>
      </w:r>
    </w:p>
    <w:p w14:paraId="5F5B0C84" w14:textId="77777777" w:rsidR="004B737F" w:rsidRDefault="004B737F" w:rsidP="004B737F">
      <w:r>
        <w:rPr>
          <w:rFonts w:hint="eastAsia"/>
        </w:rPr>
        <w:t>二、电气节能措施</w:t>
      </w:r>
      <w:r>
        <w:tab/>
      </w:r>
    </w:p>
    <w:p w14:paraId="42FC04C3" w14:textId="77777777" w:rsidR="004B737F" w:rsidRDefault="004B737F" w:rsidP="004B737F">
      <w:r>
        <w:rPr>
          <w:rFonts w:hint="eastAsia"/>
        </w:rPr>
        <w:t>三、暖通空调及制冷节能措施</w:t>
      </w:r>
      <w:r>
        <w:tab/>
      </w:r>
    </w:p>
    <w:p w14:paraId="594F7A64" w14:textId="77777777" w:rsidR="004B737F" w:rsidRDefault="004B737F" w:rsidP="004B737F">
      <w:r>
        <w:rPr>
          <w:rFonts w:hint="eastAsia"/>
        </w:rPr>
        <w:t>四、给排水节能</w:t>
      </w:r>
      <w:r>
        <w:tab/>
      </w:r>
    </w:p>
    <w:p w14:paraId="59172817" w14:textId="77777777" w:rsidR="004B737F" w:rsidRDefault="004B737F" w:rsidP="004B737F">
      <w:r>
        <w:rPr>
          <w:rFonts w:hint="eastAsia"/>
        </w:rPr>
        <w:t>第三节</w:t>
      </w:r>
      <w:r>
        <w:t xml:space="preserve"> </w:t>
      </w:r>
      <w:r>
        <w:t>其他节能措施</w:t>
      </w:r>
      <w:r>
        <w:tab/>
      </w:r>
    </w:p>
    <w:p w14:paraId="6869EB6C" w14:textId="77777777" w:rsidR="004B737F" w:rsidRDefault="004B737F" w:rsidP="004B737F"/>
    <w:p w14:paraId="42796BBF" w14:textId="77777777" w:rsidR="004B737F" w:rsidRPr="004B737F" w:rsidRDefault="004B737F" w:rsidP="004B737F">
      <w:pPr>
        <w:rPr>
          <w:b/>
        </w:rPr>
      </w:pPr>
      <w:r w:rsidRPr="004B737F">
        <w:rPr>
          <w:rFonts w:hint="eastAsia"/>
          <w:b/>
        </w:rPr>
        <w:t>第十章</w:t>
      </w:r>
      <w:r w:rsidRPr="004B737F">
        <w:rPr>
          <w:b/>
        </w:rPr>
        <w:t xml:space="preserve"> </w:t>
      </w:r>
      <w:r w:rsidRPr="004B737F">
        <w:rPr>
          <w:b/>
        </w:rPr>
        <w:t>消防及安全方案</w:t>
      </w:r>
      <w:r w:rsidRPr="004B737F">
        <w:rPr>
          <w:b/>
        </w:rPr>
        <w:tab/>
      </w:r>
    </w:p>
    <w:p w14:paraId="47274C3D" w14:textId="77777777" w:rsidR="004B737F" w:rsidRDefault="004B737F" w:rsidP="004B737F">
      <w:r>
        <w:rPr>
          <w:rFonts w:hint="eastAsia"/>
        </w:rPr>
        <w:t>第一节</w:t>
      </w:r>
      <w:r>
        <w:t xml:space="preserve"> </w:t>
      </w:r>
      <w:r>
        <w:t>概述</w:t>
      </w:r>
      <w:r>
        <w:tab/>
      </w:r>
    </w:p>
    <w:p w14:paraId="49A48F6F" w14:textId="77777777" w:rsidR="004B737F" w:rsidRDefault="004B737F" w:rsidP="004B737F">
      <w:r>
        <w:rPr>
          <w:rFonts w:hint="eastAsia"/>
        </w:rPr>
        <w:t>一、设计依据</w:t>
      </w:r>
      <w:r>
        <w:tab/>
      </w:r>
    </w:p>
    <w:p w14:paraId="491F75E8" w14:textId="77777777" w:rsidR="004B737F" w:rsidRDefault="004B737F" w:rsidP="004B737F">
      <w:r>
        <w:rPr>
          <w:rFonts w:hint="eastAsia"/>
        </w:rPr>
        <w:t>二、项目概述</w:t>
      </w:r>
      <w:r>
        <w:tab/>
      </w:r>
    </w:p>
    <w:p w14:paraId="56FB244A" w14:textId="77777777" w:rsidR="004B737F" w:rsidRDefault="004B737F" w:rsidP="004B737F">
      <w:r>
        <w:rPr>
          <w:rFonts w:hint="eastAsia"/>
        </w:rPr>
        <w:t>第二节</w:t>
      </w:r>
      <w:r>
        <w:t xml:space="preserve"> </w:t>
      </w:r>
      <w:r>
        <w:t>生产工艺特点及安全措施</w:t>
      </w:r>
      <w:r>
        <w:tab/>
      </w:r>
    </w:p>
    <w:p w14:paraId="7BAC1102" w14:textId="77777777" w:rsidR="004B737F" w:rsidRDefault="004B737F" w:rsidP="004B737F">
      <w:r>
        <w:rPr>
          <w:rFonts w:hint="eastAsia"/>
        </w:rPr>
        <w:t>一、生产工艺特点</w:t>
      </w:r>
      <w:r>
        <w:tab/>
      </w:r>
    </w:p>
    <w:p w14:paraId="131569AC" w14:textId="77777777" w:rsidR="004B737F" w:rsidRDefault="004B737F" w:rsidP="004B737F">
      <w:r>
        <w:rPr>
          <w:rFonts w:hint="eastAsia"/>
        </w:rPr>
        <w:t>二、安全措施</w:t>
      </w:r>
      <w:r>
        <w:tab/>
      </w:r>
    </w:p>
    <w:p w14:paraId="3783AD59" w14:textId="77777777" w:rsidR="004B737F" w:rsidRDefault="004B737F" w:rsidP="004B737F">
      <w:r>
        <w:rPr>
          <w:rFonts w:hint="eastAsia"/>
        </w:rPr>
        <w:lastRenderedPageBreak/>
        <w:t>第三节</w:t>
      </w:r>
      <w:r>
        <w:t xml:space="preserve"> </w:t>
      </w:r>
      <w:r>
        <w:t>各专业在设计中对消防要求所采取的措施</w:t>
      </w:r>
      <w:r>
        <w:tab/>
      </w:r>
    </w:p>
    <w:p w14:paraId="519DFC35" w14:textId="77777777" w:rsidR="004B737F" w:rsidRDefault="004B737F" w:rsidP="004B737F">
      <w:r>
        <w:rPr>
          <w:rFonts w:hint="eastAsia"/>
        </w:rPr>
        <w:t>一、总图</w:t>
      </w:r>
      <w:r>
        <w:tab/>
      </w:r>
    </w:p>
    <w:p w14:paraId="34E16508" w14:textId="77777777" w:rsidR="004B737F" w:rsidRDefault="004B737F" w:rsidP="004B737F">
      <w:r>
        <w:rPr>
          <w:rFonts w:hint="eastAsia"/>
        </w:rPr>
        <w:t>二、建筑</w:t>
      </w:r>
      <w:r>
        <w:tab/>
      </w:r>
    </w:p>
    <w:p w14:paraId="45EDAD56" w14:textId="77777777" w:rsidR="004B737F" w:rsidRDefault="004B737F" w:rsidP="004B737F">
      <w:r>
        <w:rPr>
          <w:rFonts w:hint="eastAsia"/>
        </w:rPr>
        <w:t>三、给排水</w:t>
      </w:r>
      <w:r>
        <w:tab/>
      </w:r>
    </w:p>
    <w:p w14:paraId="4A1F9661" w14:textId="77777777" w:rsidR="004B737F" w:rsidRDefault="004B737F" w:rsidP="004B737F">
      <w:r>
        <w:rPr>
          <w:rFonts w:hint="eastAsia"/>
        </w:rPr>
        <w:t>四、防排烟</w:t>
      </w:r>
      <w:r>
        <w:tab/>
      </w:r>
    </w:p>
    <w:p w14:paraId="38D8F4C9" w14:textId="77777777" w:rsidR="004B737F" w:rsidRDefault="004B737F" w:rsidP="004B737F">
      <w:r>
        <w:rPr>
          <w:rFonts w:hint="eastAsia"/>
        </w:rPr>
        <w:t>五、电气消防</w:t>
      </w:r>
      <w:r>
        <w:tab/>
      </w:r>
    </w:p>
    <w:p w14:paraId="76338BEC" w14:textId="77777777" w:rsidR="004B737F" w:rsidRDefault="004B737F" w:rsidP="004B737F">
      <w:r>
        <w:rPr>
          <w:rFonts w:hint="eastAsia"/>
        </w:rPr>
        <w:t>六、工艺</w:t>
      </w:r>
      <w:r>
        <w:tab/>
      </w:r>
    </w:p>
    <w:p w14:paraId="328BD2D3" w14:textId="77777777" w:rsidR="004B737F" w:rsidRDefault="004B737F" w:rsidP="004B737F"/>
    <w:p w14:paraId="3923A652" w14:textId="77777777" w:rsidR="004B737F" w:rsidRPr="004B737F" w:rsidRDefault="004B737F" w:rsidP="004B737F">
      <w:pPr>
        <w:rPr>
          <w:b/>
        </w:rPr>
      </w:pPr>
      <w:r w:rsidRPr="004B737F">
        <w:rPr>
          <w:rFonts w:hint="eastAsia"/>
          <w:b/>
        </w:rPr>
        <w:t>第十一章</w:t>
      </w:r>
      <w:r w:rsidRPr="004B737F">
        <w:rPr>
          <w:b/>
        </w:rPr>
        <w:t xml:space="preserve"> </w:t>
      </w:r>
      <w:r w:rsidRPr="004B737F">
        <w:rPr>
          <w:b/>
        </w:rPr>
        <w:t>劳动安全及卫生</w:t>
      </w:r>
      <w:r w:rsidRPr="004B737F">
        <w:rPr>
          <w:b/>
        </w:rPr>
        <w:tab/>
      </w:r>
    </w:p>
    <w:p w14:paraId="27B05E13" w14:textId="77777777" w:rsidR="004B737F" w:rsidRDefault="004B737F" w:rsidP="004B737F">
      <w:r>
        <w:rPr>
          <w:rFonts w:hint="eastAsia"/>
        </w:rPr>
        <w:t>第一节</w:t>
      </w:r>
      <w:r>
        <w:t xml:space="preserve"> </w:t>
      </w:r>
      <w:r>
        <w:t>概述</w:t>
      </w:r>
      <w:r>
        <w:tab/>
      </w:r>
    </w:p>
    <w:p w14:paraId="3415C0EA" w14:textId="77777777" w:rsidR="004B737F" w:rsidRDefault="004B737F" w:rsidP="004B737F">
      <w:r>
        <w:rPr>
          <w:rFonts w:hint="eastAsia"/>
        </w:rPr>
        <w:t>一、设计依据</w:t>
      </w:r>
      <w:r>
        <w:tab/>
      </w:r>
    </w:p>
    <w:p w14:paraId="4196ABD2" w14:textId="77777777" w:rsidR="004B737F" w:rsidRDefault="004B737F" w:rsidP="004B737F">
      <w:r>
        <w:rPr>
          <w:rFonts w:hint="eastAsia"/>
        </w:rPr>
        <w:t>二、工程概述</w:t>
      </w:r>
      <w:r>
        <w:tab/>
      </w:r>
    </w:p>
    <w:p w14:paraId="4C4A76D2" w14:textId="77777777" w:rsidR="004B737F" w:rsidRDefault="004B737F" w:rsidP="004B737F">
      <w:r>
        <w:rPr>
          <w:rFonts w:hint="eastAsia"/>
        </w:rPr>
        <w:t>第二节</w:t>
      </w:r>
      <w:r>
        <w:t xml:space="preserve"> </w:t>
      </w:r>
      <w:r>
        <w:t>劳动保护措施</w:t>
      </w:r>
      <w:r>
        <w:tab/>
      </w:r>
    </w:p>
    <w:p w14:paraId="5FBD46D4" w14:textId="77777777" w:rsidR="004B737F" w:rsidRDefault="004B737F" w:rsidP="004B737F">
      <w:r>
        <w:rPr>
          <w:rFonts w:hint="eastAsia"/>
        </w:rPr>
        <w:t>一、防火与防爆</w:t>
      </w:r>
      <w:r>
        <w:tab/>
      </w:r>
    </w:p>
    <w:p w14:paraId="7B532C79" w14:textId="77777777" w:rsidR="004B737F" w:rsidRDefault="004B737F" w:rsidP="004B737F">
      <w:r>
        <w:rPr>
          <w:rFonts w:hint="eastAsia"/>
        </w:rPr>
        <w:t>二、防噪声</w:t>
      </w:r>
      <w:r>
        <w:tab/>
      </w:r>
    </w:p>
    <w:p w14:paraId="40DE08A8" w14:textId="77777777" w:rsidR="004B737F" w:rsidRDefault="004B737F" w:rsidP="004B737F">
      <w:r>
        <w:rPr>
          <w:rFonts w:hint="eastAsia"/>
        </w:rPr>
        <w:t>三、防机械伤害</w:t>
      </w:r>
      <w:r>
        <w:tab/>
      </w:r>
    </w:p>
    <w:p w14:paraId="20FEE1AF" w14:textId="77777777" w:rsidR="004B737F" w:rsidRDefault="004B737F" w:rsidP="004B737F">
      <w:r>
        <w:rPr>
          <w:rFonts w:hint="eastAsia"/>
        </w:rPr>
        <w:t>四、防高温、低温</w:t>
      </w:r>
      <w:r>
        <w:tab/>
      </w:r>
    </w:p>
    <w:p w14:paraId="6D24C971" w14:textId="77777777" w:rsidR="004B737F" w:rsidRDefault="004B737F" w:rsidP="004B737F">
      <w:r>
        <w:rPr>
          <w:rFonts w:hint="eastAsia"/>
        </w:rPr>
        <w:t>五、减轻重体力劳动</w:t>
      </w:r>
      <w:r>
        <w:tab/>
      </w:r>
    </w:p>
    <w:p w14:paraId="3750F035" w14:textId="77777777" w:rsidR="004B737F" w:rsidRDefault="004B737F" w:rsidP="004B737F">
      <w:r>
        <w:rPr>
          <w:rFonts w:hint="eastAsia"/>
        </w:rPr>
        <w:t>六、人员卫生防护</w:t>
      </w:r>
      <w:r>
        <w:tab/>
      </w:r>
    </w:p>
    <w:p w14:paraId="371BFA58" w14:textId="77777777" w:rsidR="004B737F" w:rsidRDefault="004B737F" w:rsidP="004B737F">
      <w:r>
        <w:rPr>
          <w:rFonts w:hint="eastAsia"/>
        </w:rPr>
        <w:t>第三节</w:t>
      </w:r>
      <w:r>
        <w:t xml:space="preserve"> </w:t>
      </w:r>
      <w:r>
        <w:t>预期效果及评价</w:t>
      </w:r>
    </w:p>
    <w:p w14:paraId="475FDAAF" w14:textId="77777777" w:rsidR="004B737F" w:rsidRDefault="004B737F" w:rsidP="004B737F">
      <w:r>
        <w:tab/>
      </w:r>
    </w:p>
    <w:p w14:paraId="435547D0" w14:textId="77777777" w:rsidR="004B737F" w:rsidRPr="004B737F" w:rsidRDefault="004B737F" w:rsidP="004B737F">
      <w:pPr>
        <w:rPr>
          <w:b/>
        </w:rPr>
      </w:pPr>
      <w:r w:rsidRPr="004B737F">
        <w:rPr>
          <w:rFonts w:hint="eastAsia"/>
          <w:b/>
        </w:rPr>
        <w:t>第十二章</w:t>
      </w:r>
      <w:r w:rsidRPr="004B737F">
        <w:rPr>
          <w:b/>
        </w:rPr>
        <w:t xml:space="preserve"> </w:t>
      </w:r>
      <w:r w:rsidRPr="004B737F">
        <w:rPr>
          <w:b/>
        </w:rPr>
        <w:t>企业组织机构、劳动定员和人员培训</w:t>
      </w:r>
      <w:r w:rsidRPr="004B737F">
        <w:rPr>
          <w:b/>
        </w:rPr>
        <w:tab/>
      </w:r>
    </w:p>
    <w:p w14:paraId="39B0C10B" w14:textId="77777777" w:rsidR="004B737F" w:rsidRDefault="004B737F" w:rsidP="004B737F">
      <w:r>
        <w:rPr>
          <w:rFonts w:hint="eastAsia"/>
        </w:rPr>
        <w:t>第一节</w:t>
      </w:r>
      <w:r>
        <w:t xml:space="preserve"> </w:t>
      </w:r>
      <w:r>
        <w:t>项目组织管理</w:t>
      </w:r>
      <w:r>
        <w:tab/>
      </w:r>
    </w:p>
    <w:p w14:paraId="4CEA8B9A" w14:textId="77777777" w:rsidR="004B737F" w:rsidRDefault="004B737F" w:rsidP="004B737F">
      <w:r>
        <w:rPr>
          <w:rFonts w:hint="eastAsia"/>
        </w:rPr>
        <w:lastRenderedPageBreak/>
        <w:t>一、组织机构设置原则</w:t>
      </w:r>
      <w:r>
        <w:tab/>
      </w:r>
    </w:p>
    <w:p w14:paraId="5CFA6D28" w14:textId="77777777" w:rsidR="004B737F" w:rsidRDefault="004B737F" w:rsidP="004B737F">
      <w:r>
        <w:rPr>
          <w:rFonts w:hint="eastAsia"/>
        </w:rPr>
        <w:t>二、项目组织管理模式</w:t>
      </w:r>
      <w:r>
        <w:tab/>
      </w:r>
    </w:p>
    <w:p w14:paraId="0E3A8C0C" w14:textId="77777777" w:rsidR="004B737F" w:rsidRDefault="004B737F" w:rsidP="004B737F">
      <w:r>
        <w:rPr>
          <w:rFonts w:hint="eastAsia"/>
        </w:rPr>
        <w:t>三、资金与信息管理</w:t>
      </w:r>
      <w:r>
        <w:tab/>
      </w:r>
    </w:p>
    <w:p w14:paraId="771B6D24" w14:textId="77777777" w:rsidR="004B737F" w:rsidRDefault="004B737F" w:rsidP="004B737F">
      <w:r>
        <w:rPr>
          <w:rFonts w:hint="eastAsia"/>
        </w:rPr>
        <w:t>第二节</w:t>
      </w:r>
      <w:r>
        <w:t xml:space="preserve"> </w:t>
      </w:r>
      <w:r>
        <w:t>劳动定员和人员培训</w:t>
      </w:r>
      <w:r>
        <w:tab/>
      </w:r>
    </w:p>
    <w:p w14:paraId="7236F489" w14:textId="77777777" w:rsidR="004B737F" w:rsidRDefault="004B737F" w:rsidP="004B737F">
      <w:r>
        <w:rPr>
          <w:rFonts w:hint="eastAsia"/>
        </w:rPr>
        <w:t>一、公司用人原则</w:t>
      </w:r>
      <w:r>
        <w:tab/>
      </w:r>
    </w:p>
    <w:p w14:paraId="415032B7" w14:textId="77777777" w:rsidR="004B737F" w:rsidRDefault="004B737F" w:rsidP="004B737F">
      <w:r>
        <w:rPr>
          <w:rFonts w:hint="eastAsia"/>
        </w:rPr>
        <w:t>二、劳动定员</w:t>
      </w:r>
      <w:r>
        <w:tab/>
      </w:r>
    </w:p>
    <w:p w14:paraId="3CB67591" w14:textId="77777777" w:rsidR="004B737F" w:rsidRDefault="004B737F" w:rsidP="004B737F">
      <w:r>
        <w:rPr>
          <w:rFonts w:hint="eastAsia"/>
        </w:rPr>
        <w:t>三、人员培训</w:t>
      </w:r>
    </w:p>
    <w:p w14:paraId="3EC90269" w14:textId="77777777" w:rsidR="004B737F" w:rsidRDefault="004B737F" w:rsidP="004B737F">
      <w:r>
        <w:tab/>
      </w:r>
    </w:p>
    <w:p w14:paraId="406E3B9A" w14:textId="77777777" w:rsidR="004B737F" w:rsidRPr="004B737F" w:rsidRDefault="004B737F" w:rsidP="004B737F">
      <w:pPr>
        <w:rPr>
          <w:b/>
        </w:rPr>
      </w:pPr>
      <w:r w:rsidRPr="004B737F">
        <w:rPr>
          <w:rFonts w:hint="eastAsia"/>
          <w:b/>
        </w:rPr>
        <w:t>第十三章</w:t>
      </w:r>
      <w:r w:rsidRPr="004B737F">
        <w:rPr>
          <w:b/>
        </w:rPr>
        <w:t xml:space="preserve"> </w:t>
      </w:r>
      <w:r w:rsidRPr="004B737F">
        <w:rPr>
          <w:b/>
        </w:rPr>
        <w:t>项目实施进度</w:t>
      </w:r>
      <w:r w:rsidRPr="004B737F">
        <w:rPr>
          <w:b/>
        </w:rPr>
        <w:tab/>
      </w:r>
    </w:p>
    <w:p w14:paraId="5FF16B65" w14:textId="77777777" w:rsidR="004B737F" w:rsidRDefault="004B737F" w:rsidP="004B737F">
      <w:r>
        <w:rPr>
          <w:rFonts w:hint="eastAsia"/>
        </w:rPr>
        <w:t>第一节</w:t>
      </w:r>
      <w:r>
        <w:t xml:space="preserve"> </w:t>
      </w:r>
      <w:r>
        <w:t>项目施工组织措施</w:t>
      </w:r>
      <w:r>
        <w:tab/>
      </w:r>
    </w:p>
    <w:p w14:paraId="4BB1E379" w14:textId="77777777" w:rsidR="004B737F" w:rsidRDefault="004B737F" w:rsidP="004B737F">
      <w:r>
        <w:rPr>
          <w:rFonts w:hint="eastAsia"/>
        </w:rPr>
        <w:t>第二节</w:t>
      </w:r>
      <w:r>
        <w:t xml:space="preserve"> </w:t>
      </w:r>
      <w:r>
        <w:t>项目实施进度表</w:t>
      </w:r>
    </w:p>
    <w:p w14:paraId="02707460" w14:textId="77777777" w:rsidR="004B737F" w:rsidRDefault="004B737F" w:rsidP="004B737F">
      <w:r>
        <w:tab/>
      </w:r>
    </w:p>
    <w:p w14:paraId="2F2D2B11" w14:textId="77777777" w:rsidR="004B737F" w:rsidRPr="004B737F" w:rsidRDefault="004B737F" w:rsidP="004B737F">
      <w:pPr>
        <w:rPr>
          <w:b/>
        </w:rPr>
      </w:pPr>
      <w:r w:rsidRPr="004B737F">
        <w:rPr>
          <w:rFonts w:hint="eastAsia"/>
          <w:b/>
        </w:rPr>
        <w:t>第十四章</w:t>
      </w:r>
      <w:r w:rsidRPr="004B737F">
        <w:rPr>
          <w:b/>
        </w:rPr>
        <w:t xml:space="preserve"> </w:t>
      </w:r>
      <w:r w:rsidRPr="004B737F">
        <w:rPr>
          <w:b/>
        </w:rPr>
        <w:t>项目投资估算及资金筹措</w:t>
      </w:r>
      <w:r w:rsidRPr="004B737F">
        <w:rPr>
          <w:b/>
        </w:rPr>
        <w:tab/>
      </w:r>
    </w:p>
    <w:p w14:paraId="72D9FAC0" w14:textId="77777777" w:rsidR="004B737F" w:rsidRDefault="004B737F" w:rsidP="004B737F">
      <w:r>
        <w:rPr>
          <w:rFonts w:hint="eastAsia"/>
        </w:rPr>
        <w:t>第一节</w:t>
      </w:r>
      <w:r>
        <w:t xml:space="preserve"> </w:t>
      </w:r>
      <w:r>
        <w:t>估算范围</w:t>
      </w:r>
      <w:r>
        <w:tab/>
      </w:r>
    </w:p>
    <w:p w14:paraId="2F7584D9" w14:textId="77777777" w:rsidR="004B737F" w:rsidRDefault="004B737F" w:rsidP="004B737F">
      <w:r>
        <w:rPr>
          <w:rFonts w:hint="eastAsia"/>
        </w:rPr>
        <w:t>第二节</w:t>
      </w:r>
      <w:r>
        <w:t xml:space="preserve"> </w:t>
      </w:r>
      <w:r>
        <w:t>估算依据</w:t>
      </w:r>
      <w:r>
        <w:tab/>
      </w:r>
    </w:p>
    <w:p w14:paraId="4A763E4A" w14:textId="77777777" w:rsidR="004B737F" w:rsidRDefault="004B737F" w:rsidP="004B737F">
      <w:r>
        <w:rPr>
          <w:rFonts w:hint="eastAsia"/>
        </w:rPr>
        <w:t>第三节</w:t>
      </w:r>
      <w:r>
        <w:t xml:space="preserve"> </w:t>
      </w:r>
      <w:r>
        <w:t>项目总投资估算</w:t>
      </w:r>
      <w:r>
        <w:tab/>
      </w:r>
    </w:p>
    <w:p w14:paraId="35408555" w14:textId="77777777" w:rsidR="004B737F" w:rsidRDefault="004B737F" w:rsidP="004B737F">
      <w:r>
        <w:rPr>
          <w:rFonts w:hint="eastAsia"/>
        </w:rPr>
        <w:t>一、建筑工程费用</w:t>
      </w:r>
      <w:r>
        <w:tab/>
      </w:r>
    </w:p>
    <w:p w14:paraId="0747EFAA" w14:textId="77777777" w:rsidR="004B737F" w:rsidRDefault="004B737F" w:rsidP="004B737F">
      <w:r>
        <w:rPr>
          <w:rFonts w:hint="eastAsia"/>
        </w:rPr>
        <w:t>二、设备购置费</w:t>
      </w:r>
      <w:r>
        <w:tab/>
      </w:r>
    </w:p>
    <w:p w14:paraId="6DC201CE" w14:textId="77777777" w:rsidR="004B737F" w:rsidRDefault="004B737F" w:rsidP="004B737F">
      <w:r>
        <w:rPr>
          <w:rFonts w:hint="eastAsia"/>
        </w:rPr>
        <w:t>三、设备安装费</w:t>
      </w:r>
      <w:r>
        <w:tab/>
      </w:r>
    </w:p>
    <w:p w14:paraId="46CC2CC1" w14:textId="77777777" w:rsidR="004B737F" w:rsidRDefault="004B737F" w:rsidP="004B737F">
      <w:r>
        <w:rPr>
          <w:rFonts w:hint="eastAsia"/>
        </w:rPr>
        <w:t>四、工程建设其它费用</w:t>
      </w:r>
      <w:r>
        <w:tab/>
      </w:r>
    </w:p>
    <w:p w14:paraId="21DDB7C4" w14:textId="77777777" w:rsidR="004B737F" w:rsidRDefault="004B737F" w:rsidP="004B737F">
      <w:r>
        <w:rPr>
          <w:rFonts w:hint="eastAsia"/>
        </w:rPr>
        <w:t>五、预备费</w:t>
      </w:r>
      <w:r>
        <w:tab/>
      </w:r>
    </w:p>
    <w:p w14:paraId="51DF90E6" w14:textId="77777777" w:rsidR="004B737F" w:rsidRDefault="004B737F" w:rsidP="004B737F">
      <w:r>
        <w:rPr>
          <w:rFonts w:hint="eastAsia"/>
        </w:rPr>
        <w:t>六、建设期利息</w:t>
      </w:r>
      <w:r>
        <w:tab/>
      </w:r>
    </w:p>
    <w:p w14:paraId="08C6B853" w14:textId="77777777" w:rsidR="004B737F" w:rsidRDefault="004B737F" w:rsidP="004B737F">
      <w:r>
        <w:rPr>
          <w:rFonts w:hint="eastAsia"/>
        </w:rPr>
        <w:t>七、流动资金</w:t>
      </w:r>
      <w:r>
        <w:tab/>
      </w:r>
    </w:p>
    <w:p w14:paraId="4A9A09CA" w14:textId="77777777" w:rsidR="004B737F" w:rsidRDefault="004B737F" w:rsidP="004B737F">
      <w:r>
        <w:rPr>
          <w:rFonts w:hint="eastAsia"/>
        </w:rPr>
        <w:lastRenderedPageBreak/>
        <w:t>八、项目总投资估算</w:t>
      </w:r>
      <w:r>
        <w:tab/>
      </w:r>
    </w:p>
    <w:p w14:paraId="127668B8" w14:textId="77777777" w:rsidR="004B737F" w:rsidRDefault="004B737F" w:rsidP="004B737F">
      <w:r>
        <w:rPr>
          <w:rFonts w:hint="eastAsia"/>
        </w:rPr>
        <w:t>第四节</w:t>
      </w:r>
      <w:r>
        <w:t xml:space="preserve"> </w:t>
      </w:r>
      <w:r>
        <w:t>资金筹措</w:t>
      </w:r>
    </w:p>
    <w:p w14:paraId="639C289E" w14:textId="77777777" w:rsidR="004B737F" w:rsidRDefault="004B737F" w:rsidP="004B737F">
      <w:r>
        <w:tab/>
      </w:r>
    </w:p>
    <w:p w14:paraId="78CF2410" w14:textId="77777777" w:rsidR="004B737F" w:rsidRPr="004B737F" w:rsidRDefault="004B737F" w:rsidP="004B737F">
      <w:pPr>
        <w:rPr>
          <w:b/>
        </w:rPr>
      </w:pPr>
      <w:r w:rsidRPr="004B737F">
        <w:rPr>
          <w:rFonts w:hint="eastAsia"/>
          <w:b/>
        </w:rPr>
        <w:t>第十五章</w:t>
      </w:r>
      <w:r w:rsidRPr="004B737F">
        <w:rPr>
          <w:b/>
        </w:rPr>
        <w:t xml:space="preserve"> </w:t>
      </w:r>
      <w:r w:rsidRPr="004B737F">
        <w:rPr>
          <w:b/>
        </w:rPr>
        <w:t>项目经济效益分析</w:t>
      </w:r>
      <w:r w:rsidRPr="004B737F">
        <w:rPr>
          <w:b/>
        </w:rPr>
        <w:tab/>
      </w:r>
    </w:p>
    <w:p w14:paraId="3DA784E1" w14:textId="77777777" w:rsidR="004B737F" w:rsidRDefault="004B737F" w:rsidP="004B737F">
      <w:r>
        <w:rPr>
          <w:rFonts w:hint="eastAsia"/>
        </w:rPr>
        <w:t>第一节</w:t>
      </w:r>
      <w:r>
        <w:t xml:space="preserve"> </w:t>
      </w:r>
      <w:r>
        <w:t>评价依据</w:t>
      </w:r>
      <w:r>
        <w:tab/>
      </w:r>
    </w:p>
    <w:p w14:paraId="5EA18A5F" w14:textId="77777777" w:rsidR="004B737F" w:rsidRDefault="004B737F" w:rsidP="004B737F">
      <w:r>
        <w:rPr>
          <w:rFonts w:hint="eastAsia"/>
        </w:rPr>
        <w:t>一、遵循的有关法规</w:t>
      </w:r>
      <w:r>
        <w:tab/>
      </w:r>
    </w:p>
    <w:p w14:paraId="76464828" w14:textId="77777777" w:rsidR="004B737F" w:rsidRDefault="004B737F" w:rsidP="004B737F">
      <w:r>
        <w:rPr>
          <w:rFonts w:hint="eastAsia"/>
        </w:rPr>
        <w:t>二、基础数据和说明</w:t>
      </w:r>
      <w:r>
        <w:tab/>
      </w:r>
    </w:p>
    <w:p w14:paraId="014B2B15" w14:textId="77777777" w:rsidR="004B737F" w:rsidRDefault="004B737F" w:rsidP="004B737F">
      <w:r>
        <w:rPr>
          <w:rFonts w:hint="eastAsia"/>
        </w:rPr>
        <w:t>第二节</w:t>
      </w:r>
      <w:r>
        <w:t xml:space="preserve"> </w:t>
      </w:r>
      <w:r>
        <w:t>营业收入及税金测算</w:t>
      </w:r>
      <w:r>
        <w:tab/>
      </w:r>
    </w:p>
    <w:p w14:paraId="3BC0848B" w14:textId="77777777" w:rsidR="004B737F" w:rsidRDefault="004B737F" w:rsidP="004B737F">
      <w:r>
        <w:rPr>
          <w:rFonts w:hint="eastAsia"/>
        </w:rPr>
        <w:t>一、营业收入</w:t>
      </w:r>
      <w:r>
        <w:tab/>
      </w:r>
    </w:p>
    <w:p w14:paraId="63A9A003" w14:textId="77777777" w:rsidR="004B737F" w:rsidRDefault="004B737F" w:rsidP="004B737F">
      <w:r>
        <w:rPr>
          <w:rFonts w:hint="eastAsia"/>
        </w:rPr>
        <w:t>二、税金</w:t>
      </w:r>
      <w:r>
        <w:tab/>
      </w:r>
    </w:p>
    <w:p w14:paraId="7D6C7E62" w14:textId="77777777" w:rsidR="004B737F" w:rsidRDefault="004B737F" w:rsidP="004B737F">
      <w:r>
        <w:rPr>
          <w:rFonts w:hint="eastAsia"/>
        </w:rPr>
        <w:t>第三节</w:t>
      </w:r>
      <w:r>
        <w:t xml:space="preserve"> </w:t>
      </w:r>
      <w:r>
        <w:t>成本费用测算</w:t>
      </w:r>
      <w:r>
        <w:tab/>
      </w:r>
    </w:p>
    <w:p w14:paraId="46397A00" w14:textId="77777777" w:rsidR="004B737F" w:rsidRDefault="004B737F" w:rsidP="004B737F">
      <w:r>
        <w:rPr>
          <w:rFonts w:hint="eastAsia"/>
        </w:rPr>
        <w:t>一、原辅材料、外购燃料及动力费</w:t>
      </w:r>
      <w:r>
        <w:tab/>
      </w:r>
    </w:p>
    <w:p w14:paraId="260A2A58" w14:textId="77777777" w:rsidR="004B737F" w:rsidRDefault="004B737F" w:rsidP="004B737F">
      <w:r>
        <w:rPr>
          <w:rFonts w:hint="eastAsia"/>
        </w:rPr>
        <w:t>二、工资及福利费</w:t>
      </w:r>
      <w:r>
        <w:tab/>
      </w:r>
    </w:p>
    <w:p w14:paraId="6F072B5C" w14:textId="77777777" w:rsidR="004B737F" w:rsidRDefault="004B737F" w:rsidP="004B737F">
      <w:r>
        <w:rPr>
          <w:rFonts w:hint="eastAsia"/>
        </w:rPr>
        <w:t>三、修理费</w:t>
      </w:r>
      <w:r>
        <w:tab/>
      </w:r>
    </w:p>
    <w:p w14:paraId="01176DE0" w14:textId="77777777" w:rsidR="004B737F" w:rsidRDefault="004B737F" w:rsidP="004B737F">
      <w:r>
        <w:rPr>
          <w:rFonts w:hint="eastAsia"/>
        </w:rPr>
        <w:t>四、销售、管理费用</w:t>
      </w:r>
      <w:r>
        <w:tab/>
      </w:r>
    </w:p>
    <w:p w14:paraId="7ADECAD1" w14:textId="77777777" w:rsidR="004B737F" w:rsidRDefault="004B737F" w:rsidP="004B737F">
      <w:r>
        <w:rPr>
          <w:rFonts w:hint="eastAsia"/>
        </w:rPr>
        <w:t>五、研发费用</w:t>
      </w:r>
      <w:r>
        <w:tab/>
      </w:r>
    </w:p>
    <w:p w14:paraId="5017A6B7" w14:textId="77777777" w:rsidR="004B737F" w:rsidRDefault="004B737F" w:rsidP="004B737F">
      <w:r>
        <w:rPr>
          <w:rFonts w:hint="eastAsia"/>
        </w:rPr>
        <w:t>六、折旧及摊销费</w:t>
      </w:r>
      <w:r>
        <w:tab/>
      </w:r>
    </w:p>
    <w:p w14:paraId="3663AA59" w14:textId="77777777" w:rsidR="004B737F" w:rsidRDefault="004B737F" w:rsidP="004B737F">
      <w:r>
        <w:rPr>
          <w:rFonts w:hint="eastAsia"/>
        </w:rPr>
        <w:t>七、利息费用</w:t>
      </w:r>
      <w:r>
        <w:tab/>
      </w:r>
    </w:p>
    <w:p w14:paraId="288AF971" w14:textId="77777777" w:rsidR="004B737F" w:rsidRDefault="004B737F" w:rsidP="004B737F">
      <w:r>
        <w:rPr>
          <w:rFonts w:hint="eastAsia"/>
        </w:rPr>
        <w:t>第四节</w:t>
      </w:r>
      <w:r>
        <w:t xml:space="preserve"> </w:t>
      </w:r>
      <w:r>
        <w:t>利润测算</w:t>
      </w:r>
      <w:r>
        <w:tab/>
      </w:r>
    </w:p>
    <w:p w14:paraId="7690271C" w14:textId="77777777" w:rsidR="004B737F" w:rsidRDefault="004B737F" w:rsidP="004B737F">
      <w:r>
        <w:rPr>
          <w:rFonts w:hint="eastAsia"/>
        </w:rPr>
        <w:t>第五节</w:t>
      </w:r>
      <w:r>
        <w:t xml:space="preserve"> </w:t>
      </w:r>
      <w:r>
        <w:t>财务效益分析</w:t>
      </w:r>
      <w:r>
        <w:tab/>
      </w:r>
    </w:p>
    <w:p w14:paraId="13394CD1" w14:textId="77777777" w:rsidR="004B737F" w:rsidRDefault="004B737F" w:rsidP="004B737F">
      <w:r>
        <w:rPr>
          <w:rFonts w:hint="eastAsia"/>
        </w:rPr>
        <w:t>一、财务净现值</w:t>
      </w:r>
      <w:r>
        <w:t>FNPV</w:t>
      </w:r>
      <w:r>
        <w:tab/>
      </w:r>
    </w:p>
    <w:p w14:paraId="1844BA48" w14:textId="77777777" w:rsidR="004B737F" w:rsidRDefault="004B737F" w:rsidP="004B737F">
      <w:r>
        <w:rPr>
          <w:rFonts w:hint="eastAsia"/>
        </w:rPr>
        <w:t>二、财务内部收益率</w:t>
      </w:r>
      <w:r>
        <w:t>FIRR</w:t>
      </w:r>
      <w:r>
        <w:tab/>
      </w:r>
    </w:p>
    <w:p w14:paraId="1FAB1328" w14:textId="77777777" w:rsidR="004B737F" w:rsidRDefault="004B737F" w:rsidP="004B737F">
      <w:r>
        <w:rPr>
          <w:rFonts w:hint="eastAsia"/>
        </w:rPr>
        <w:t>三、项目投资回收期</w:t>
      </w:r>
      <w:r>
        <w:t>Pt</w:t>
      </w:r>
      <w:r>
        <w:tab/>
      </w:r>
    </w:p>
    <w:p w14:paraId="010AA573" w14:textId="77777777" w:rsidR="004B737F" w:rsidRDefault="004B737F" w:rsidP="004B737F">
      <w:r>
        <w:rPr>
          <w:rFonts w:hint="eastAsia"/>
        </w:rPr>
        <w:lastRenderedPageBreak/>
        <w:t>第六节</w:t>
      </w:r>
      <w:r>
        <w:t xml:space="preserve"> </w:t>
      </w:r>
      <w:r>
        <w:t>财务评价结论</w:t>
      </w:r>
      <w:r>
        <w:tab/>
      </w:r>
    </w:p>
    <w:p w14:paraId="1079DDEF" w14:textId="77777777" w:rsidR="004B737F" w:rsidRDefault="004B737F" w:rsidP="004B737F"/>
    <w:p w14:paraId="2E43D34C" w14:textId="77777777" w:rsidR="004B737F" w:rsidRPr="004B737F" w:rsidRDefault="004B737F" w:rsidP="004B737F">
      <w:pPr>
        <w:rPr>
          <w:b/>
        </w:rPr>
      </w:pPr>
      <w:r w:rsidRPr="004B737F">
        <w:rPr>
          <w:rFonts w:hint="eastAsia"/>
          <w:b/>
        </w:rPr>
        <w:t>第十六章</w:t>
      </w:r>
      <w:r w:rsidRPr="004B737F">
        <w:rPr>
          <w:b/>
        </w:rPr>
        <w:t xml:space="preserve"> </w:t>
      </w:r>
      <w:r w:rsidRPr="004B737F">
        <w:rPr>
          <w:b/>
        </w:rPr>
        <w:t>项目社会效益分析</w:t>
      </w:r>
      <w:r w:rsidRPr="004B737F">
        <w:rPr>
          <w:b/>
        </w:rPr>
        <w:tab/>
      </w:r>
    </w:p>
    <w:p w14:paraId="7B0DD5CC" w14:textId="77777777" w:rsidR="004B737F" w:rsidRDefault="004B737F" w:rsidP="004B737F">
      <w:r>
        <w:rPr>
          <w:rFonts w:hint="eastAsia"/>
        </w:rPr>
        <w:t>第一节</w:t>
      </w:r>
      <w:r>
        <w:t xml:space="preserve"> </w:t>
      </w:r>
      <w:r>
        <w:t>社会效益评价</w:t>
      </w:r>
      <w:r>
        <w:tab/>
      </w:r>
    </w:p>
    <w:p w14:paraId="5CCFEABB" w14:textId="77777777" w:rsidR="004B737F" w:rsidRDefault="004B737F" w:rsidP="004B737F">
      <w:r>
        <w:rPr>
          <w:rFonts w:hint="eastAsia"/>
        </w:rPr>
        <w:t>一、对居民收入的影响</w:t>
      </w:r>
      <w:r>
        <w:tab/>
      </w:r>
    </w:p>
    <w:p w14:paraId="2F6CF4A8" w14:textId="77777777" w:rsidR="004B737F" w:rsidRDefault="004B737F" w:rsidP="004B737F">
      <w:r>
        <w:rPr>
          <w:rFonts w:hint="eastAsia"/>
        </w:rPr>
        <w:t>二、对居民生活水平与生活质量的影响</w:t>
      </w:r>
      <w:r>
        <w:tab/>
      </w:r>
    </w:p>
    <w:p w14:paraId="01F29A04" w14:textId="77777777" w:rsidR="004B737F" w:rsidRDefault="004B737F" w:rsidP="004B737F">
      <w:r>
        <w:rPr>
          <w:rFonts w:hint="eastAsia"/>
        </w:rPr>
        <w:t>三、对当地居民就业的影响</w:t>
      </w:r>
      <w:r>
        <w:tab/>
      </w:r>
    </w:p>
    <w:p w14:paraId="530B3BC8" w14:textId="77777777" w:rsidR="004B737F" w:rsidRDefault="004B737F" w:rsidP="004B737F">
      <w:r>
        <w:rPr>
          <w:rFonts w:hint="eastAsia"/>
        </w:rPr>
        <w:t>四、对不同利益群体的影响</w:t>
      </w:r>
      <w:r>
        <w:tab/>
      </w:r>
    </w:p>
    <w:p w14:paraId="71014790" w14:textId="77777777" w:rsidR="004B737F" w:rsidRDefault="004B737F" w:rsidP="004B737F">
      <w:r>
        <w:rPr>
          <w:rFonts w:hint="eastAsia"/>
        </w:rPr>
        <w:t>五、对当地基础设施、服务容量和城市化进程的影响</w:t>
      </w:r>
      <w:r>
        <w:tab/>
      </w:r>
    </w:p>
    <w:p w14:paraId="59236356" w14:textId="77777777" w:rsidR="004B737F" w:rsidRDefault="004B737F" w:rsidP="004B737F">
      <w:r>
        <w:rPr>
          <w:rFonts w:hint="eastAsia"/>
        </w:rPr>
        <w:t>第二节</w:t>
      </w:r>
      <w:r>
        <w:t xml:space="preserve"> </w:t>
      </w:r>
      <w:r>
        <w:t>互适性分析</w:t>
      </w:r>
      <w:r>
        <w:tab/>
      </w:r>
    </w:p>
    <w:p w14:paraId="3DA6B62E" w14:textId="77777777" w:rsidR="004B737F" w:rsidRDefault="004B737F" w:rsidP="004B737F"/>
    <w:p w14:paraId="3FA7D7AE" w14:textId="77777777" w:rsidR="004B737F" w:rsidRPr="004B737F" w:rsidRDefault="004B737F" w:rsidP="004B737F">
      <w:pPr>
        <w:rPr>
          <w:b/>
        </w:rPr>
      </w:pPr>
      <w:r w:rsidRPr="004B737F">
        <w:rPr>
          <w:rFonts w:hint="eastAsia"/>
          <w:b/>
        </w:rPr>
        <w:t>第十七章</w:t>
      </w:r>
      <w:r w:rsidRPr="004B737F">
        <w:rPr>
          <w:b/>
        </w:rPr>
        <w:t xml:space="preserve"> </w:t>
      </w:r>
      <w:r w:rsidRPr="004B737F">
        <w:rPr>
          <w:b/>
        </w:rPr>
        <w:t>项目风险分析及防范措施</w:t>
      </w:r>
      <w:r w:rsidRPr="004B737F">
        <w:rPr>
          <w:b/>
        </w:rPr>
        <w:tab/>
      </w:r>
    </w:p>
    <w:p w14:paraId="250A074D" w14:textId="77777777" w:rsidR="004B737F" w:rsidRDefault="004B737F" w:rsidP="004B737F">
      <w:r>
        <w:rPr>
          <w:rFonts w:hint="eastAsia"/>
        </w:rPr>
        <w:t>第一节</w:t>
      </w:r>
      <w:r>
        <w:t xml:space="preserve"> </w:t>
      </w:r>
      <w:r>
        <w:t>项目开发过程中潜在的风险及防范</w:t>
      </w:r>
      <w:r>
        <w:tab/>
      </w:r>
    </w:p>
    <w:p w14:paraId="0CC6EDB1" w14:textId="77777777" w:rsidR="004B737F" w:rsidRDefault="004B737F" w:rsidP="004B737F">
      <w:r>
        <w:rPr>
          <w:rFonts w:hint="eastAsia"/>
        </w:rPr>
        <w:t>一、运作风险及防范</w:t>
      </w:r>
      <w:r>
        <w:tab/>
      </w:r>
    </w:p>
    <w:p w14:paraId="4699552D" w14:textId="77777777" w:rsidR="004B737F" w:rsidRDefault="004B737F" w:rsidP="004B737F">
      <w:r>
        <w:rPr>
          <w:rFonts w:hint="eastAsia"/>
        </w:rPr>
        <w:t>二、工程风险及防范</w:t>
      </w:r>
      <w:r>
        <w:tab/>
      </w:r>
    </w:p>
    <w:p w14:paraId="036569D5" w14:textId="77777777" w:rsidR="004B737F" w:rsidRDefault="004B737F" w:rsidP="004B737F">
      <w:r>
        <w:rPr>
          <w:rFonts w:hint="eastAsia"/>
        </w:rPr>
        <w:t>第二节</w:t>
      </w:r>
      <w:r>
        <w:t xml:space="preserve"> </w:t>
      </w:r>
      <w:r>
        <w:t>项目本身潜在的风险及防范</w:t>
      </w:r>
      <w:r>
        <w:tab/>
      </w:r>
    </w:p>
    <w:p w14:paraId="6499B29F" w14:textId="77777777" w:rsidR="004B737F" w:rsidRDefault="004B737F" w:rsidP="004B737F">
      <w:r>
        <w:rPr>
          <w:rFonts w:hint="eastAsia"/>
        </w:rPr>
        <w:t>一、财务风险及防范</w:t>
      </w:r>
      <w:r>
        <w:tab/>
      </w:r>
    </w:p>
    <w:p w14:paraId="776657F9" w14:textId="77777777" w:rsidR="004B737F" w:rsidRDefault="004B737F" w:rsidP="004B737F">
      <w:r>
        <w:rPr>
          <w:rFonts w:hint="eastAsia"/>
        </w:rPr>
        <w:t>二、政策风险及防范</w:t>
      </w:r>
      <w:r>
        <w:tab/>
      </w:r>
    </w:p>
    <w:p w14:paraId="2C49DFF9" w14:textId="77777777" w:rsidR="004B737F" w:rsidRDefault="004B737F" w:rsidP="004B737F">
      <w:r>
        <w:rPr>
          <w:rFonts w:hint="eastAsia"/>
        </w:rPr>
        <w:t>三、技术风险及防范</w:t>
      </w:r>
      <w:r>
        <w:tab/>
      </w:r>
    </w:p>
    <w:p w14:paraId="29221851" w14:textId="77777777" w:rsidR="004B737F" w:rsidRDefault="004B737F" w:rsidP="004B737F">
      <w:r>
        <w:rPr>
          <w:rFonts w:hint="eastAsia"/>
        </w:rPr>
        <w:t>四、成本和费用增加风险及防范</w:t>
      </w:r>
      <w:r>
        <w:tab/>
      </w:r>
    </w:p>
    <w:p w14:paraId="1C0BB27F" w14:textId="77777777" w:rsidR="004B737F" w:rsidRDefault="004B737F" w:rsidP="004B737F">
      <w:r>
        <w:rPr>
          <w:rFonts w:hint="eastAsia"/>
        </w:rPr>
        <w:t>五、综合风险评价</w:t>
      </w:r>
      <w:r>
        <w:tab/>
      </w:r>
    </w:p>
    <w:p w14:paraId="07CB682A" w14:textId="77777777" w:rsidR="004B737F" w:rsidRDefault="004B737F" w:rsidP="004B737F"/>
    <w:p w14:paraId="2167C550" w14:textId="77777777" w:rsidR="004B737F" w:rsidRPr="004B737F" w:rsidRDefault="004B737F" w:rsidP="004B737F">
      <w:pPr>
        <w:rPr>
          <w:b/>
        </w:rPr>
      </w:pPr>
      <w:r w:rsidRPr="004B737F">
        <w:rPr>
          <w:rFonts w:hint="eastAsia"/>
          <w:b/>
        </w:rPr>
        <w:t>第十八章</w:t>
      </w:r>
      <w:r w:rsidRPr="004B737F">
        <w:rPr>
          <w:b/>
        </w:rPr>
        <w:t xml:space="preserve"> </w:t>
      </w:r>
      <w:r w:rsidRPr="004B737F">
        <w:rPr>
          <w:b/>
        </w:rPr>
        <w:t>项目可行性研究结论及建议</w:t>
      </w:r>
      <w:r w:rsidRPr="004B737F">
        <w:rPr>
          <w:b/>
        </w:rPr>
        <w:tab/>
      </w:r>
    </w:p>
    <w:p w14:paraId="25094E6E" w14:textId="77777777" w:rsidR="004B737F" w:rsidRDefault="004B737F" w:rsidP="004B737F">
      <w:r>
        <w:rPr>
          <w:rFonts w:hint="eastAsia"/>
        </w:rPr>
        <w:t>第一节</w:t>
      </w:r>
      <w:r>
        <w:t xml:space="preserve"> </w:t>
      </w:r>
      <w:r>
        <w:t>建设项目可行性研究结论</w:t>
      </w:r>
      <w:r>
        <w:tab/>
      </w:r>
    </w:p>
    <w:p w14:paraId="7112868F" w14:textId="77777777" w:rsidR="004B737F" w:rsidRDefault="004B737F" w:rsidP="004B737F">
      <w:r>
        <w:rPr>
          <w:rFonts w:hint="eastAsia"/>
        </w:rPr>
        <w:lastRenderedPageBreak/>
        <w:t>一、项目建设条件及方案的可行性结论</w:t>
      </w:r>
      <w:r>
        <w:tab/>
      </w:r>
    </w:p>
    <w:p w14:paraId="6EC1096B" w14:textId="77777777" w:rsidR="004B737F" w:rsidRDefault="004B737F" w:rsidP="004B737F">
      <w:r>
        <w:rPr>
          <w:rFonts w:hint="eastAsia"/>
        </w:rPr>
        <w:t>二、资金安排合理性的可行性结论</w:t>
      </w:r>
      <w:r>
        <w:tab/>
      </w:r>
    </w:p>
    <w:p w14:paraId="7E93363E" w14:textId="77777777" w:rsidR="004B737F" w:rsidRDefault="004B737F" w:rsidP="004B737F">
      <w:r>
        <w:rPr>
          <w:rFonts w:hint="eastAsia"/>
        </w:rPr>
        <w:t>三、项目经济效益的可行性结论</w:t>
      </w:r>
      <w:r>
        <w:tab/>
      </w:r>
    </w:p>
    <w:p w14:paraId="7094E9C6" w14:textId="77777777" w:rsidR="004B737F" w:rsidRDefault="004B737F" w:rsidP="004B737F">
      <w:r>
        <w:rPr>
          <w:rFonts w:hint="eastAsia"/>
        </w:rPr>
        <w:t>四、项目社会效益的可行性结论</w:t>
      </w:r>
      <w:r>
        <w:tab/>
      </w:r>
    </w:p>
    <w:p w14:paraId="1BD93782" w14:textId="77777777" w:rsidR="004B737F" w:rsidRDefault="004B737F" w:rsidP="004B737F">
      <w:r>
        <w:rPr>
          <w:rFonts w:hint="eastAsia"/>
        </w:rPr>
        <w:t>五、项目风险控制的可行性结论</w:t>
      </w:r>
      <w:r>
        <w:tab/>
      </w:r>
    </w:p>
    <w:p w14:paraId="77334353" w14:textId="77777777" w:rsidR="004B737F" w:rsidRDefault="004B737F" w:rsidP="004B737F">
      <w:r>
        <w:rPr>
          <w:rFonts w:hint="eastAsia"/>
        </w:rPr>
        <w:t>第二节</w:t>
      </w:r>
      <w:r>
        <w:t xml:space="preserve"> </w:t>
      </w:r>
      <w:r>
        <w:t>建设项目可行性研究建议</w:t>
      </w:r>
      <w:r>
        <w:tab/>
      </w:r>
    </w:p>
    <w:p w14:paraId="04AAC3D6" w14:textId="77777777" w:rsidR="004B737F" w:rsidRDefault="004B737F" w:rsidP="004B737F"/>
    <w:p w14:paraId="2627A5D0" w14:textId="77777777" w:rsidR="004B737F" w:rsidRDefault="004B737F" w:rsidP="004B737F"/>
    <w:p w14:paraId="46011473" w14:textId="77777777" w:rsidR="004B737F" w:rsidRPr="004B737F" w:rsidRDefault="004B737F" w:rsidP="001365FC">
      <w:pPr>
        <w:rPr>
          <w:rFonts w:hint="eastAsia"/>
        </w:rPr>
      </w:pPr>
    </w:p>
    <w:sectPr w:rsidR="004B737F" w:rsidRPr="004B737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ECBD3" w14:textId="77777777" w:rsidR="0016503B" w:rsidRDefault="0016503B" w:rsidP="0036373E">
      <w:r>
        <w:separator/>
      </w:r>
    </w:p>
  </w:endnote>
  <w:endnote w:type="continuationSeparator" w:id="0">
    <w:p w14:paraId="5F92D0A4" w14:textId="77777777" w:rsidR="0016503B" w:rsidRDefault="0016503B"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KaiT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E29C4" w14:textId="77777777" w:rsidR="0016503B" w:rsidRDefault="0016503B" w:rsidP="0036373E">
      <w:r>
        <w:separator/>
      </w:r>
    </w:p>
  </w:footnote>
  <w:footnote w:type="continuationSeparator" w:id="0">
    <w:p w14:paraId="7F180697" w14:textId="77777777" w:rsidR="0016503B" w:rsidRDefault="0016503B"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DCE"/>
    <w:multiLevelType w:val="hybridMultilevel"/>
    <w:tmpl w:val="D99A71F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711B98"/>
    <w:multiLevelType w:val="hybridMultilevel"/>
    <w:tmpl w:val="0D8064EA"/>
    <w:lvl w:ilvl="0" w:tplc="E77E8086">
      <w:start w:val="1"/>
      <w:numFmt w:val="decimal"/>
      <w:pStyle w:val="a"/>
      <w:lvlText w:val="图表%1  "/>
      <w:lvlJc w:val="left"/>
      <w:pPr>
        <w:ind w:left="620" w:hanging="420"/>
      </w:pPr>
      <w:rPr>
        <w:rFonts w:ascii="黑体" w:eastAsia="黑体" w:hAnsi="黑体" w:hint="eastAsia"/>
        <w:b w:val="0"/>
        <w:i w:val="0"/>
        <w:sz w:val="20"/>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 w15:restartNumberingAfterBreak="0">
    <w:nsid w:val="56FB3150"/>
    <w:multiLevelType w:val="hybridMultilevel"/>
    <w:tmpl w:val="EB62C45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24E0B12"/>
    <w:multiLevelType w:val="hybridMultilevel"/>
    <w:tmpl w:val="87902C7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06D6"/>
    <w:rsid w:val="00000923"/>
    <w:rsid w:val="0000128E"/>
    <w:rsid w:val="0000145F"/>
    <w:rsid w:val="00001830"/>
    <w:rsid w:val="00001BE8"/>
    <w:rsid w:val="00001EBF"/>
    <w:rsid w:val="000035E3"/>
    <w:rsid w:val="0000409D"/>
    <w:rsid w:val="000043EB"/>
    <w:rsid w:val="00004BFE"/>
    <w:rsid w:val="00004C3E"/>
    <w:rsid w:val="00004D4A"/>
    <w:rsid w:val="00004E96"/>
    <w:rsid w:val="00004F29"/>
    <w:rsid w:val="00005831"/>
    <w:rsid w:val="0000583D"/>
    <w:rsid w:val="00006A83"/>
    <w:rsid w:val="00006BAE"/>
    <w:rsid w:val="0000729E"/>
    <w:rsid w:val="00010BE0"/>
    <w:rsid w:val="000127EC"/>
    <w:rsid w:val="00013324"/>
    <w:rsid w:val="00013648"/>
    <w:rsid w:val="00014378"/>
    <w:rsid w:val="00015026"/>
    <w:rsid w:val="000158DB"/>
    <w:rsid w:val="000158FE"/>
    <w:rsid w:val="000162AB"/>
    <w:rsid w:val="000167DA"/>
    <w:rsid w:val="00016F69"/>
    <w:rsid w:val="00017EF1"/>
    <w:rsid w:val="00020161"/>
    <w:rsid w:val="0002459C"/>
    <w:rsid w:val="00025464"/>
    <w:rsid w:val="00031DED"/>
    <w:rsid w:val="00031E47"/>
    <w:rsid w:val="000322D0"/>
    <w:rsid w:val="000322F2"/>
    <w:rsid w:val="00033142"/>
    <w:rsid w:val="00033DB6"/>
    <w:rsid w:val="00034045"/>
    <w:rsid w:val="000340EE"/>
    <w:rsid w:val="00034A38"/>
    <w:rsid w:val="00035670"/>
    <w:rsid w:val="00035D19"/>
    <w:rsid w:val="00035E2E"/>
    <w:rsid w:val="000362AE"/>
    <w:rsid w:val="000373F2"/>
    <w:rsid w:val="0003797C"/>
    <w:rsid w:val="00037F1C"/>
    <w:rsid w:val="00040867"/>
    <w:rsid w:val="00040B5B"/>
    <w:rsid w:val="00040C57"/>
    <w:rsid w:val="00041356"/>
    <w:rsid w:val="00042DA1"/>
    <w:rsid w:val="000432BA"/>
    <w:rsid w:val="000434B3"/>
    <w:rsid w:val="000434C5"/>
    <w:rsid w:val="0004455D"/>
    <w:rsid w:val="0004555B"/>
    <w:rsid w:val="000459D2"/>
    <w:rsid w:val="00045A95"/>
    <w:rsid w:val="000462BA"/>
    <w:rsid w:val="00046666"/>
    <w:rsid w:val="000473F7"/>
    <w:rsid w:val="00047620"/>
    <w:rsid w:val="000501C4"/>
    <w:rsid w:val="00050512"/>
    <w:rsid w:val="0005065E"/>
    <w:rsid w:val="00050CC2"/>
    <w:rsid w:val="00050DA8"/>
    <w:rsid w:val="00052233"/>
    <w:rsid w:val="00052698"/>
    <w:rsid w:val="00054B37"/>
    <w:rsid w:val="00054D7D"/>
    <w:rsid w:val="00054ED9"/>
    <w:rsid w:val="00055A97"/>
    <w:rsid w:val="00055F04"/>
    <w:rsid w:val="00056D22"/>
    <w:rsid w:val="00057250"/>
    <w:rsid w:val="00060182"/>
    <w:rsid w:val="00060192"/>
    <w:rsid w:val="0006049C"/>
    <w:rsid w:val="0006059E"/>
    <w:rsid w:val="000608DA"/>
    <w:rsid w:val="00060D04"/>
    <w:rsid w:val="0006241C"/>
    <w:rsid w:val="00062D76"/>
    <w:rsid w:val="00063C54"/>
    <w:rsid w:val="000641CF"/>
    <w:rsid w:val="00064255"/>
    <w:rsid w:val="000647C0"/>
    <w:rsid w:val="00064BBD"/>
    <w:rsid w:val="00064F6F"/>
    <w:rsid w:val="0006599F"/>
    <w:rsid w:val="0006642C"/>
    <w:rsid w:val="00066FFE"/>
    <w:rsid w:val="00070ADC"/>
    <w:rsid w:val="00070F8F"/>
    <w:rsid w:val="0007123F"/>
    <w:rsid w:val="00071420"/>
    <w:rsid w:val="00071DEA"/>
    <w:rsid w:val="000739AB"/>
    <w:rsid w:val="00073BF1"/>
    <w:rsid w:val="0007482F"/>
    <w:rsid w:val="0007610F"/>
    <w:rsid w:val="000764A6"/>
    <w:rsid w:val="000765CD"/>
    <w:rsid w:val="00076D04"/>
    <w:rsid w:val="00077945"/>
    <w:rsid w:val="00080074"/>
    <w:rsid w:val="0008026D"/>
    <w:rsid w:val="00081ABD"/>
    <w:rsid w:val="000824C1"/>
    <w:rsid w:val="00082D27"/>
    <w:rsid w:val="00082DD5"/>
    <w:rsid w:val="00082E24"/>
    <w:rsid w:val="00083057"/>
    <w:rsid w:val="0008322C"/>
    <w:rsid w:val="00083B49"/>
    <w:rsid w:val="000841DD"/>
    <w:rsid w:val="00085251"/>
    <w:rsid w:val="000865CF"/>
    <w:rsid w:val="00086FBE"/>
    <w:rsid w:val="00087719"/>
    <w:rsid w:val="000906BC"/>
    <w:rsid w:val="00090F9E"/>
    <w:rsid w:val="00091880"/>
    <w:rsid w:val="00091BBC"/>
    <w:rsid w:val="00092681"/>
    <w:rsid w:val="00092C2F"/>
    <w:rsid w:val="00094B2C"/>
    <w:rsid w:val="000950C5"/>
    <w:rsid w:val="00095817"/>
    <w:rsid w:val="000967DA"/>
    <w:rsid w:val="000A08DB"/>
    <w:rsid w:val="000A0EF9"/>
    <w:rsid w:val="000A1A2B"/>
    <w:rsid w:val="000A2CB4"/>
    <w:rsid w:val="000A2F88"/>
    <w:rsid w:val="000A2FAD"/>
    <w:rsid w:val="000A36E6"/>
    <w:rsid w:val="000A42FC"/>
    <w:rsid w:val="000A5178"/>
    <w:rsid w:val="000A52DA"/>
    <w:rsid w:val="000A5917"/>
    <w:rsid w:val="000A615B"/>
    <w:rsid w:val="000A68E7"/>
    <w:rsid w:val="000A6FBD"/>
    <w:rsid w:val="000A7F7D"/>
    <w:rsid w:val="000B071F"/>
    <w:rsid w:val="000B10C5"/>
    <w:rsid w:val="000B2233"/>
    <w:rsid w:val="000B26EB"/>
    <w:rsid w:val="000B3A55"/>
    <w:rsid w:val="000B4700"/>
    <w:rsid w:val="000B4CA7"/>
    <w:rsid w:val="000B4CBA"/>
    <w:rsid w:val="000B5088"/>
    <w:rsid w:val="000B57D0"/>
    <w:rsid w:val="000C07EF"/>
    <w:rsid w:val="000C11D3"/>
    <w:rsid w:val="000C1481"/>
    <w:rsid w:val="000C149B"/>
    <w:rsid w:val="000C2755"/>
    <w:rsid w:val="000C3694"/>
    <w:rsid w:val="000C3E7B"/>
    <w:rsid w:val="000C5944"/>
    <w:rsid w:val="000C5FB7"/>
    <w:rsid w:val="000D190C"/>
    <w:rsid w:val="000D226A"/>
    <w:rsid w:val="000D25E1"/>
    <w:rsid w:val="000D3A1C"/>
    <w:rsid w:val="000D441D"/>
    <w:rsid w:val="000D4554"/>
    <w:rsid w:val="000D489A"/>
    <w:rsid w:val="000D4C36"/>
    <w:rsid w:val="000D54F9"/>
    <w:rsid w:val="000D5B6A"/>
    <w:rsid w:val="000D6143"/>
    <w:rsid w:val="000D6BD3"/>
    <w:rsid w:val="000E23C6"/>
    <w:rsid w:val="000E28B0"/>
    <w:rsid w:val="000E2DD4"/>
    <w:rsid w:val="000E3402"/>
    <w:rsid w:val="000E3EBD"/>
    <w:rsid w:val="000E42D1"/>
    <w:rsid w:val="000E56B0"/>
    <w:rsid w:val="000E5CDD"/>
    <w:rsid w:val="000E5F8E"/>
    <w:rsid w:val="000E66B2"/>
    <w:rsid w:val="000E69A5"/>
    <w:rsid w:val="000E6D72"/>
    <w:rsid w:val="000F0C15"/>
    <w:rsid w:val="000F13EE"/>
    <w:rsid w:val="000F1906"/>
    <w:rsid w:val="000F26C7"/>
    <w:rsid w:val="000F370C"/>
    <w:rsid w:val="000F39A5"/>
    <w:rsid w:val="000F461A"/>
    <w:rsid w:val="000F4AC9"/>
    <w:rsid w:val="000F500A"/>
    <w:rsid w:val="000F55F3"/>
    <w:rsid w:val="000F6238"/>
    <w:rsid w:val="000F6565"/>
    <w:rsid w:val="001000A3"/>
    <w:rsid w:val="001019E7"/>
    <w:rsid w:val="00103C1C"/>
    <w:rsid w:val="00103D19"/>
    <w:rsid w:val="00104074"/>
    <w:rsid w:val="0010461F"/>
    <w:rsid w:val="0010476A"/>
    <w:rsid w:val="00105D7C"/>
    <w:rsid w:val="00106749"/>
    <w:rsid w:val="001068C1"/>
    <w:rsid w:val="00107729"/>
    <w:rsid w:val="00107E47"/>
    <w:rsid w:val="00111684"/>
    <w:rsid w:val="00112A86"/>
    <w:rsid w:val="00112B3A"/>
    <w:rsid w:val="001139BE"/>
    <w:rsid w:val="00113C3C"/>
    <w:rsid w:val="00114872"/>
    <w:rsid w:val="0011489C"/>
    <w:rsid w:val="00114C74"/>
    <w:rsid w:val="00116213"/>
    <w:rsid w:val="00116911"/>
    <w:rsid w:val="00116A37"/>
    <w:rsid w:val="00117E6C"/>
    <w:rsid w:val="001203A6"/>
    <w:rsid w:val="00120E3B"/>
    <w:rsid w:val="00120F7E"/>
    <w:rsid w:val="00123A9B"/>
    <w:rsid w:val="00123E35"/>
    <w:rsid w:val="0012424C"/>
    <w:rsid w:val="00124472"/>
    <w:rsid w:val="001251FB"/>
    <w:rsid w:val="00125872"/>
    <w:rsid w:val="0012756E"/>
    <w:rsid w:val="001302EE"/>
    <w:rsid w:val="00130C7F"/>
    <w:rsid w:val="00130F5E"/>
    <w:rsid w:val="00131249"/>
    <w:rsid w:val="00131740"/>
    <w:rsid w:val="00132D44"/>
    <w:rsid w:val="00133DC2"/>
    <w:rsid w:val="001343BF"/>
    <w:rsid w:val="00135209"/>
    <w:rsid w:val="0013562A"/>
    <w:rsid w:val="001356A1"/>
    <w:rsid w:val="0013648E"/>
    <w:rsid w:val="001365FC"/>
    <w:rsid w:val="00136C4A"/>
    <w:rsid w:val="0013744E"/>
    <w:rsid w:val="00137D2D"/>
    <w:rsid w:val="00137D73"/>
    <w:rsid w:val="00137F05"/>
    <w:rsid w:val="001407FD"/>
    <w:rsid w:val="00140805"/>
    <w:rsid w:val="00140EB7"/>
    <w:rsid w:val="001415C5"/>
    <w:rsid w:val="001416F2"/>
    <w:rsid w:val="001428C8"/>
    <w:rsid w:val="00142C72"/>
    <w:rsid w:val="00144876"/>
    <w:rsid w:val="00144B7B"/>
    <w:rsid w:val="00144ECE"/>
    <w:rsid w:val="0014737D"/>
    <w:rsid w:val="001475EF"/>
    <w:rsid w:val="001508B8"/>
    <w:rsid w:val="00150964"/>
    <w:rsid w:val="00153E84"/>
    <w:rsid w:val="0015475B"/>
    <w:rsid w:val="00154BD0"/>
    <w:rsid w:val="0015579D"/>
    <w:rsid w:val="00155998"/>
    <w:rsid w:val="001605F7"/>
    <w:rsid w:val="001612FC"/>
    <w:rsid w:val="00163959"/>
    <w:rsid w:val="00163F9B"/>
    <w:rsid w:val="00164908"/>
    <w:rsid w:val="00164BF5"/>
    <w:rsid w:val="00164E11"/>
    <w:rsid w:val="0016503B"/>
    <w:rsid w:val="0016581C"/>
    <w:rsid w:val="00165D77"/>
    <w:rsid w:val="00165EF7"/>
    <w:rsid w:val="0016696E"/>
    <w:rsid w:val="00167076"/>
    <w:rsid w:val="0016749D"/>
    <w:rsid w:val="001675DA"/>
    <w:rsid w:val="001678CC"/>
    <w:rsid w:val="001713F9"/>
    <w:rsid w:val="00171BC7"/>
    <w:rsid w:val="00172BD1"/>
    <w:rsid w:val="00173B2A"/>
    <w:rsid w:val="0017449E"/>
    <w:rsid w:val="001744C6"/>
    <w:rsid w:val="00174558"/>
    <w:rsid w:val="00175D49"/>
    <w:rsid w:val="0017780A"/>
    <w:rsid w:val="001805F7"/>
    <w:rsid w:val="0018073A"/>
    <w:rsid w:val="00181242"/>
    <w:rsid w:val="001821C1"/>
    <w:rsid w:val="001844F5"/>
    <w:rsid w:val="00185DF9"/>
    <w:rsid w:val="00186943"/>
    <w:rsid w:val="00186DB9"/>
    <w:rsid w:val="0018729B"/>
    <w:rsid w:val="0019090C"/>
    <w:rsid w:val="00190B58"/>
    <w:rsid w:val="00191B02"/>
    <w:rsid w:val="00193448"/>
    <w:rsid w:val="00193DEC"/>
    <w:rsid w:val="001954CF"/>
    <w:rsid w:val="00196145"/>
    <w:rsid w:val="00196B90"/>
    <w:rsid w:val="00197CB1"/>
    <w:rsid w:val="001A0180"/>
    <w:rsid w:val="001A0255"/>
    <w:rsid w:val="001A11A0"/>
    <w:rsid w:val="001A1361"/>
    <w:rsid w:val="001A165A"/>
    <w:rsid w:val="001A1E8D"/>
    <w:rsid w:val="001A1EB0"/>
    <w:rsid w:val="001A1F8A"/>
    <w:rsid w:val="001A36FF"/>
    <w:rsid w:val="001A4913"/>
    <w:rsid w:val="001A5A4A"/>
    <w:rsid w:val="001A5B96"/>
    <w:rsid w:val="001A644E"/>
    <w:rsid w:val="001A66F0"/>
    <w:rsid w:val="001A6FA4"/>
    <w:rsid w:val="001B010F"/>
    <w:rsid w:val="001B1B33"/>
    <w:rsid w:val="001B22F1"/>
    <w:rsid w:val="001B380C"/>
    <w:rsid w:val="001B3FBA"/>
    <w:rsid w:val="001B40C5"/>
    <w:rsid w:val="001B52CB"/>
    <w:rsid w:val="001B58B2"/>
    <w:rsid w:val="001B7FD1"/>
    <w:rsid w:val="001C02C8"/>
    <w:rsid w:val="001C069B"/>
    <w:rsid w:val="001C0B08"/>
    <w:rsid w:val="001C108B"/>
    <w:rsid w:val="001C1624"/>
    <w:rsid w:val="001C2035"/>
    <w:rsid w:val="001C2B77"/>
    <w:rsid w:val="001C3AC5"/>
    <w:rsid w:val="001C3FF0"/>
    <w:rsid w:val="001C45F4"/>
    <w:rsid w:val="001C5503"/>
    <w:rsid w:val="001C5FF0"/>
    <w:rsid w:val="001C6502"/>
    <w:rsid w:val="001C78AC"/>
    <w:rsid w:val="001D27DF"/>
    <w:rsid w:val="001D2DB5"/>
    <w:rsid w:val="001D3091"/>
    <w:rsid w:val="001D4104"/>
    <w:rsid w:val="001D58B5"/>
    <w:rsid w:val="001D765B"/>
    <w:rsid w:val="001E0C98"/>
    <w:rsid w:val="001E1FDF"/>
    <w:rsid w:val="001E213A"/>
    <w:rsid w:val="001E30C1"/>
    <w:rsid w:val="001E38E0"/>
    <w:rsid w:val="001E3953"/>
    <w:rsid w:val="001E3BF4"/>
    <w:rsid w:val="001E3D21"/>
    <w:rsid w:val="001E47CD"/>
    <w:rsid w:val="001E586D"/>
    <w:rsid w:val="001E6410"/>
    <w:rsid w:val="001E7CF0"/>
    <w:rsid w:val="001F2067"/>
    <w:rsid w:val="001F2452"/>
    <w:rsid w:val="001F2863"/>
    <w:rsid w:val="001F331B"/>
    <w:rsid w:val="001F34BC"/>
    <w:rsid w:val="001F35C5"/>
    <w:rsid w:val="001F3721"/>
    <w:rsid w:val="001F3BB0"/>
    <w:rsid w:val="001F5E5D"/>
    <w:rsid w:val="001F6FA0"/>
    <w:rsid w:val="001F723A"/>
    <w:rsid w:val="001F7611"/>
    <w:rsid w:val="00201C7E"/>
    <w:rsid w:val="00202DBB"/>
    <w:rsid w:val="002049FB"/>
    <w:rsid w:val="002062B5"/>
    <w:rsid w:val="002071C5"/>
    <w:rsid w:val="00207C6E"/>
    <w:rsid w:val="002112BB"/>
    <w:rsid w:val="00211E4F"/>
    <w:rsid w:val="00211E61"/>
    <w:rsid w:val="00212421"/>
    <w:rsid w:val="00212E79"/>
    <w:rsid w:val="00212EE3"/>
    <w:rsid w:val="00213E7A"/>
    <w:rsid w:val="00214B12"/>
    <w:rsid w:val="00214B4E"/>
    <w:rsid w:val="0021516D"/>
    <w:rsid w:val="00215AD9"/>
    <w:rsid w:val="002174D4"/>
    <w:rsid w:val="002202A7"/>
    <w:rsid w:val="00221A88"/>
    <w:rsid w:val="00221CBD"/>
    <w:rsid w:val="00221F5E"/>
    <w:rsid w:val="0022202B"/>
    <w:rsid w:val="00223393"/>
    <w:rsid w:val="00223721"/>
    <w:rsid w:val="00223B5B"/>
    <w:rsid w:val="002255BB"/>
    <w:rsid w:val="00225F2E"/>
    <w:rsid w:val="0022635A"/>
    <w:rsid w:val="00226873"/>
    <w:rsid w:val="00226DEE"/>
    <w:rsid w:val="002307C8"/>
    <w:rsid w:val="00232E1B"/>
    <w:rsid w:val="00233796"/>
    <w:rsid w:val="00233AA7"/>
    <w:rsid w:val="002348E5"/>
    <w:rsid w:val="00234BDF"/>
    <w:rsid w:val="00235D0B"/>
    <w:rsid w:val="002363F9"/>
    <w:rsid w:val="00236C46"/>
    <w:rsid w:val="00236C72"/>
    <w:rsid w:val="00237F01"/>
    <w:rsid w:val="00240504"/>
    <w:rsid w:val="00240825"/>
    <w:rsid w:val="002412BF"/>
    <w:rsid w:val="00241A2E"/>
    <w:rsid w:val="0024231D"/>
    <w:rsid w:val="002435C3"/>
    <w:rsid w:val="002455A9"/>
    <w:rsid w:val="002459EC"/>
    <w:rsid w:val="00246C6F"/>
    <w:rsid w:val="00250F7B"/>
    <w:rsid w:val="00251705"/>
    <w:rsid w:val="00251CF1"/>
    <w:rsid w:val="00252B95"/>
    <w:rsid w:val="00252D44"/>
    <w:rsid w:val="00253BFB"/>
    <w:rsid w:val="00255AA0"/>
    <w:rsid w:val="00256190"/>
    <w:rsid w:val="00257FCA"/>
    <w:rsid w:val="00260C2E"/>
    <w:rsid w:val="00261295"/>
    <w:rsid w:val="0026314F"/>
    <w:rsid w:val="002640A1"/>
    <w:rsid w:val="00265988"/>
    <w:rsid w:val="00265B87"/>
    <w:rsid w:val="002661C6"/>
    <w:rsid w:val="00270B9B"/>
    <w:rsid w:val="00271AB9"/>
    <w:rsid w:val="0027254C"/>
    <w:rsid w:val="002739A4"/>
    <w:rsid w:val="00273F90"/>
    <w:rsid w:val="002746F7"/>
    <w:rsid w:val="00274A6E"/>
    <w:rsid w:val="00274C08"/>
    <w:rsid w:val="00276604"/>
    <w:rsid w:val="002767C4"/>
    <w:rsid w:val="002767E9"/>
    <w:rsid w:val="00276BFC"/>
    <w:rsid w:val="00277617"/>
    <w:rsid w:val="00277801"/>
    <w:rsid w:val="00277A77"/>
    <w:rsid w:val="00277D1A"/>
    <w:rsid w:val="00280624"/>
    <w:rsid w:val="002809E9"/>
    <w:rsid w:val="00280AAA"/>
    <w:rsid w:val="002827A8"/>
    <w:rsid w:val="00283EED"/>
    <w:rsid w:val="00284C19"/>
    <w:rsid w:val="00285F97"/>
    <w:rsid w:val="00286026"/>
    <w:rsid w:val="002860B1"/>
    <w:rsid w:val="002877A0"/>
    <w:rsid w:val="00290004"/>
    <w:rsid w:val="00290A1D"/>
    <w:rsid w:val="00291241"/>
    <w:rsid w:val="00292238"/>
    <w:rsid w:val="00292C73"/>
    <w:rsid w:val="00292D4F"/>
    <w:rsid w:val="002931B2"/>
    <w:rsid w:val="002942B3"/>
    <w:rsid w:val="00296F1B"/>
    <w:rsid w:val="002A14C2"/>
    <w:rsid w:val="002A14E8"/>
    <w:rsid w:val="002A1EF7"/>
    <w:rsid w:val="002A4705"/>
    <w:rsid w:val="002A4C8B"/>
    <w:rsid w:val="002A78FC"/>
    <w:rsid w:val="002B04ED"/>
    <w:rsid w:val="002B1E3F"/>
    <w:rsid w:val="002B23FD"/>
    <w:rsid w:val="002B25B2"/>
    <w:rsid w:val="002B381A"/>
    <w:rsid w:val="002B388C"/>
    <w:rsid w:val="002B436C"/>
    <w:rsid w:val="002B563F"/>
    <w:rsid w:val="002B7672"/>
    <w:rsid w:val="002B79F2"/>
    <w:rsid w:val="002B7FA4"/>
    <w:rsid w:val="002C0408"/>
    <w:rsid w:val="002C07ED"/>
    <w:rsid w:val="002C0A3F"/>
    <w:rsid w:val="002C12C4"/>
    <w:rsid w:val="002C23DF"/>
    <w:rsid w:val="002C37D3"/>
    <w:rsid w:val="002C4B63"/>
    <w:rsid w:val="002C714A"/>
    <w:rsid w:val="002C7D82"/>
    <w:rsid w:val="002D04B8"/>
    <w:rsid w:val="002D04C9"/>
    <w:rsid w:val="002D06C2"/>
    <w:rsid w:val="002D1207"/>
    <w:rsid w:val="002D128C"/>
    <w:rsid w:val="002D1C0B"/>
    <w:rsid w:val="002D1EEF"/>
    <w:rsid w:val="002D2534"/>
    <w:rsid w:val="002D2EBD"/>
    <w:rsid w:val="002D3067"/>
    <w:rsid w:val="002D31E3"/>
    <w:rsid w:val="002D3501"/>
    <w:rsid w:val="002D4374"/>
    <w:rsid w:val="002D5BA1"/>
    <w:rsid w:val="002D67F0"/>
    <w:rsid w:val="002D6895"/>
    <w:rsid w:val="002E0C10"/>
    <w:rsid w:val="002E3266"/>
    <w:rsid w:val="002E4CCF"/>
    <w:rsid w:val="002E4DF2"/>
    <w:rsid w:val="002E5291"/>
    <w:rsid w:val="002E5782"/>
    <w:rsid w:val="002E60E9"/>
    <w:rsid w:val="002E689B"/>
    <w:rsid w:val="002E6A8B"/>
    <w:rsid w:val="002E6C99"/>
    <w:rsid w:val="002E76A5"/>
    <w:rsid w:val="002E7784"/>
    <w:rsid w:val="002E7E5D"/>
    <w:rsid w:val="002F0950"/>
    <w:rsid w:val="002F0E32"/>
    <w:rsid w:val="002F17AF"/>
    <w:rsid w:val="002F1E83"/>
    <w:rsid w:val="002F3230"/>
    <w:rsid w:val="002F44EB"/>
    <w:rsid w:val="002F4ACA"/>
    <w:rsid w:val="002F4ADC"/>
    <w:rsid w:val="002F608A"/>
    <w:rsid w:val="002F6D4C"/>
    <w:rsid w:val="002F701C"/>
    <w:rsid w:val="002F712A"/>
    <w:rsid w:val="002F72A3"/>
    <w:rsid w:val="002F749D"/>
    <w:rsid w:val="002F7500"/>
    <w:rsid w:val="002F7994"/>
    <w:rsid w:val="0030049F"/>
    <w:rsid w:val="00300DD3"/>
    <w:rsid w:val="00301B47"/>
    <w:rsid w:val="0030291D"/>
    <w:rsid w:val="003038EA"/>
    <w:rsid w:val="00304297"/>
    <w:rsid w:val="00304477"/>
    <w:rsid w:val="00304E73"/>
    <w:rsid w:val="00305387"/>
    <w:rsid w:val="00306D07"/>
    <w:rsid w:val="00312455"/>
    <w:rsid w:val="003134DD"/>
    <w:rsid w:val="00313893"/>
    <w:rsid w:val="003147A4"/>
    <w:rsid w:val="00314B04"/>
    <w:rsid w:val="003153DB"/>
    <w:rsid w:val="003154C6"/>
    <w:rsid w:val="00316322"/>
    <w:rsid w:val="0031674C"/>
    <w:rsid w:val="00317D84"/>
    <w:rsid w:val="00317ED5"/>
    <w:rsid w:val="0032083B"/>
    <w:rsid w:val="003209C1"/>
    <w:rsid w:val="00320C42"/>
    <w:rsid w:val="0032105C"/>
    <w:rsid w:val="00321914"/>
    <w:rsid w:val="00321E11"/>
    <w:rsid w:val="00322702"/>
    <w:rsid w:val="00322DF0"/>
    <w:rsid w:val="003236CC"/>
    <w:rsid w:val="003238C1"/>
    <w:rsid w:val="00323A56"/>
    <w:rsid w:val="00324275"/>
    <w:rsid w:val="00326CEA"/>
    <w:rsid w:val="00327F50"/>
    <w:rsid w:val="00331AA8"/>
    <w:rsid w:val="0033276A"/>
    <w:rsid w:val="00332F03"/>
    <w:rsid w:val="003330F2"/>
    <w:rsid w:val="00333259"/>
    <w:rsid w:val="0033334B"/>
    <w:rsid w:val="0033375D"/>
    <w:rsid w:val="0033378D"/>
    <w:rsid w:val="00333E8D"/>
    <w:rsid w:val="00333FDC"/>
    <w:rsid w:val="00334175"/>
    <w:rsid w:val="00334814"/>
    <w:rsid w:val="003350A1"/>
    <w:rsid w:val="00335113"/>
    <w:rsid w:val="00335842"/>
    <w:rsid w:val="00335ADD"/>
    <w:rsid w:val="00335E45"/>
    <w:rsid w:val="00336687"/>
    <w:rsid w:val="0033683E"/>
    <w:rsid w:val="003369DC"/>
    <w:rsid w:val="00336B14"/>
    <w:rsid w:val="00337583"/>
    <w:rsid w:val="0034075E"/>
    <w:rsid w:val="00340D3C"/>
    <w:rsid w:val="003416D4"/>
    <w:rsid w:val="00342E24"/>
    <w:rsid w:val="0034521C"/>
    <w:rsid w:val="003458E0"/>
    <w:rsid w:val="0034792A"/>
    <w:rsid w:val="00350656"/>
    <w:rsid w:val="00350C1A"/>
    <w:rsid w:val="00351C17"/>
    <w:rsid w:val="00352202"/>
    <w:rsid w:val="00352539"/>
    <w:rsid w:val="0035269C"/>
    <w:rsid w:val="00352B33"/>
    <w:rsid w:val="003541CD"/>
    <w:rsid w:val="003541F4"/>
    <w:rsid w:val="00354C66"/>
    <w:rsid w:val="00355405"/>
    <w:rsid w:val="0035596D"/>
    <w:rsid w:val="00355E44"/>
    <w:rsid w:val="003565E4"/>
    <w:rsid w:val="00356A1F"/>
    <w:rsid w:val="00357A5C"/>
    <w:rsid w:val="00357D02"/>
    <w:rsid w:val="00360A15"/>
    <w:rsid w:val="003611C5"/>
    <w:rsid w:val="00361690"/>
    <w:rsid w:val="003619DD"/>
    <w:rsid w:val="003620A8"/>
    <w:rsid w:val="00362756"/>
    <w:rsid w:val="0036286B"/>
    <w:rsid w:val="0036373E"/>
    <w:rsid w:val="0036380B"/>
    <w:rsid w:val="00363C2F"/>
    <w:rsid w:val="0036495A"/>
    <w:rsid w:val="00364FFD"/>
    <w:rsid w:val="003660AD"/>
    <w:rsid w:val="003664FB"/>
    <w:rsid w:val="00366E92"/>
    <w:rsid w:val="00371111"/>
    <w:rsid w:val="003720BD"/>
    <w:rsid w:val="00372DAE"/>
    <w:rsid w:val="003731A1"/>
    <w:rsid w:val="00373AE1"/>
    <w:rsid w:val="00374490"/>
    <w:rsid w:val="00374680"/>
    <w:rsid w:val="003752EA"/>
    <w:rsid w:val="00375741"/>
    <w:rsid w:val="0037577D"/>
    <w:rsid w:val="0037621F"/>
    <w:rsid w:val="00376966"/>
    <w:rsid w:val="0038084F"/>
    <w:rsid w:val="003813EC"/>
    <w:rsid w:val="00381517"/>
    <w:rsid w:val="00381754"/>
    <w:rsid w:val="00382050"/>
    <w:rsid w:val="0038236F"/>
    <w:rsid w:val="003840BB"/>
    <w:rsid w:val="0038414B"/>
    <w:rsid w:val="003848A3"/>
    <w:rsid w:val="003860F3"/>
    <w:rsid w:val="00386299"/>
    <w:rsid w:val="0038638F"/>
    <w:rsid w:val="003875BC"/>
    <w:rsid w:val="0038777C"/>
    <w:rsid w:val="003879D2"/>
    <w:rsid w:val="00387A0C"/>
    <w:rsid w:val="00390801"/>
    <w:rsid w:val="003912F5"/>
    <w:rsid w:val="00393B1E"/>
    <w:rsid w:val="00393D8B"/>
    <w:rsid w:val="00393F0E"/>
    <w:rsid w:val="00394064"/>
    <w:rsid w:val="003947F9"/>
    <w:rsid w:val="00394AD7"/>
    <w:rsid w:val="00394B2C"/>
    <w:rsid w:val="003953CC"/>
    <w:rsid w:val="0039572F"/>
    <w:rsid w:val="00396738"/>
    <w:rsid w:val="00396D26"/>
    <w:rsid w:val="003A018D"/>
    <w:rsid w:val="003A0585"/>
    <w:rsid w:val="003A123B"/>
    <w:rsid w:val="003A30A4"/>
    <w:rsid w:val="003A4361"/>
    <w:rsid w:val="003A468A"/>
    <w:rsid w:val="003A63F0"/>
    <w:rsid w:val="003A68D0"/>
    <w:rsid w:val="003A69B1"/>
    <w:rsid w:val="003A6A9F"/>
    <w:rsid w:val="003A6D0E"/>
    <w:rsid w:val="003A75C8"/>
    <w:rsid w:val="003A7D3D"/>
    <w:rsid w:val="003B01FE"/>
    <w:rsid w:val="003B05F5"/>
    <w:rsid w:val="003B09D8"/>
    <w:rsid w:val="003B0A69"/>
    <w:rsid w:val="003B0F60"/>
    <w:rsid w:val="003B1306"/>
    <w:rsid w:val="003B1D59"/>
    <w:rsid w:val="003B262E"/>
    <w:rsid w:val="003B2C90"/>
    <w:rsid w:val="003B3A97"/>
    <w:rsid w:val="003B471E"/>
    <w:rsid w:val="003B4A86"/>
    <w:rsid w:val="003B4D10"/>
    <w:rsid w:val="003B58EA"/>
    <w:rsid w:val="003B5C58"/>
    <w:rsid w:val="003B683C"/>
    <w:rsid w:val="003B762C"/>
    <w:rsid w:val="003C0E8E"/>
    <w:rsid w:val="003C23F8"/>
    <w:rsid w:val="003C38BE"/>
    <w:rsid w:val="003C42ED"/>
    <w:rsid w:val="003C4BBE"/>
    <w:rsid w:val="003D06D0"/>
    <w:rsid w:val="003D08C6"/>
    <w:rsid w:val="003D11A6"/>
    <w:rsid w:val="003D34D4"/>
    <w:rsid w:val="003D3502"/>
    <w:rsid w:val="003D3BEC"/>
    <w:rsid w:val="003D4D8B"/>
    <w:rsid w:val="003D5E46"/>
    <w:rsid w:val="003D5FA3"/>
    <w:rsid w:val="003D664B"/>
    <w:rsid w:val="003D737F"/>
    <w:rsid w:val="003D7667"/>
    <w:rsid w:val="003D7688"/>
    <w:rsid w:val="003D7ACE"/>
    <w:rsid w:val="003E02F2"/>
    <w:rsid w:val="003E30CE"/>
    <w:rsid w:val="003E331E"/>
    <w:rsid w:val="003E4A03"/>
    <w:rsid w:val="003E51F8"/>
    <w:rsid w:val="003E5EFA"/>
    <w:rsid w:val="003E5F3C"/>
    <w:rsid w:val="003E60D8"/>
    <w:rsid w:val="003E7450"/>
    <w:rsid w:val="003F08CB"/>
    <w:rsid w:val="003F0EAC"/>
    <w:rsid w:val="003F115F"/>
    <w:rsid w:val="003F1AB6"/>
    <w:rsid w:val="003F2509"/>
    <w:rsid w:val="003F2551"/>
    <w:rsid w:val="003F25C0"/>
    <w:rsid w:val="003F3C05"/>
    <w:rsid w:val="003F492E"/>
    <w:rsid w:val="003F4E85"/>
    <w:rsid w:val="003F5296"/>
    <w:rsid w:val="003F695D"/>
    <w:rsid w:val="003F6C03"/>
    <w:rsid w:val="003F7367"/>
    <w:rsid w:val="004023E6"/>
    <w:rsid w:val="00402585"/>
    <w:rsid w:val="00402965"/>
    <w:rsid w:val="004032D1"/>
    <w:rsid w:val="00403AB1"/>
    <w:rsid w:val="004047FA"/>
    <w:rsid w:val="00405483"/>
    <w:rsid w:val="00406066"/>
    <w:rsid w:val="00406807"/>
    <w:rsid w:val="004072AA"/>
    <w:rsid w:val="00407412"/>
    <w:rsid w:val="0040781D"/>
    <w:rsid w:val="0040793D"/>
    <w:rsid w:val="004104A6"/>
    <w:rsid w:val="00410D24"/>
    <w:rsid w:val="0041141A"/>
    <w:rsid w:val="004115E3"/>
    <w:rsid w:val="004131E9"/>
    <w:rsid w:val="004136CD"/>
    <w:rsid w:val="004140BE"/>
    <w:rsid w:val="004140EC"/>
    <w:rsid w:val="00415CDB"/>
    <w:rsid w:val="00416B44"/>
    <w:rsid w:val="00417CF9"/>
    <w:rsid w:val="00417E73"/>
    <w:rsid w:val="0042005F"/>
    <w:rsid w:val="0042127A"/>
    <w:rsid w:val="0042127F"/>
    <w:rsid w:val="00422C7D"/>
    <w:rsid w:val="00423E98"/>
    <w:rsid w:val="00423EFF"/>
    <w:rsid w:val="00424669"/>
    <w:rsid w:val="004254A0"/>
    <w:rsid w:val="004259A6"/>
    <w:rsid w:val="00425C20"/>
    <w:rsid w:val="004267D7"/>
    <w:rsid w:val="00430374"/>
    <w:rsid w:val="00432243"/>
    <w:rsid w:val="00432912"/>
    <w:rsid w:val="00432F56"/>
    <w:rsid w:val="00432FDD"/>
    <w:rsid w:val="00433E42"/>
    <w:rsid w:val="0043415E"/>
    <w:rsid w:val="00436150"/>
    <w:rsid w:val="00436522"/>
    <w:rsid w:val="004370DF"/>
    <w:rsid w:val="00440F92"/>
    <w:rsid w:val="00441187"/>
    <w:rsid w:val="0044158D"/>
    <w:rsid w:val="00442599"/>
    <w:rsid w:val="00443E24"/>
    <w:rsid w:val="00445871"/>
    <w:rsid w:val="00445BC2"/>
    <w:rsid w:val="00447389"/>
    <w:rsid w:val="00450BF1"/>
    <w:rsid w:val="00451F7E"/>
    <w:rsid w:val="00451FED"/>
    <w:rsid w:val="00452088"/>
    <w:rsid w:val="00452BA9"/>
    <w:rsid w:val="00453A27"/>
    <w:rsid w:val="00453C4B"/>
    <w:rsid w:val="00453D37"/>
    <w:rsid w:val="004545F3"/>
    <w:rsid w:val="0045515A"/>
    <w:rsid w:val="00456412"/>
    <w:rsid w:val="00456534"/>
    <w:rsid w:val="00457E94"/>
    <w:rsid w:val="00460E55"/>
    <w:rsid w:val="00462541"/>
    <w:rsid w:val="00462FE7"/>
    <w:rsid w:val="004637FF"/>
    <w:rsid w:val="00465E33"/>
    <w:rsid w:val="00465EBA"/>
    <w:rsid w:val="00465F70"/>
    <w:rsid w:val="00465FD9"/>
    <w:rsid w:val="00466BF8"/>
    <w:rsid w:val="00466FA0"/>
    <w:rsid w:val="00467276"/>
    <w:rsid w:val="00467B07"/>
    <w:rsid w:val="004702FC"/>
    <w:rsid w:val="00470349"/>
    <w:rsid w:val="00471413"/>
    <w:rsid w:val="00473159"/>
    <w:rsid w:val="0047353D"/>
    <w:rsid w:val="00473F62"/>
    <w:rsid w:val="0047510B"/>
    <w:rsid w:val="004764B0"/>
    <w:rsid w:val="004768BB"/>
    <w:rsid w:val="00477896"/>
    <w:rsid w:val="00477DC1"/>
    <w:rsid w:val="004807ED"/>
    <w:rsid w:val="004809A9"/>
    <w:rsid w:val="004815F0"/>
    <w:rsid w:val="004817AE"/>
    <w:rsid w:val="004827FE"/>
    <w:rsid w:val="00484461"/>
    <w:rsid w:val="004847CF"/>
    <w:rsid w:val="00485227"/>
    <w:rsid w:val="004857C4"/>
    <w:rsid w:val="00485AF3"/>
    <w:rsid w:val="00486A7F"/>
    <w:rsid w:val="00487278"/>
    <w:rsid w:val="00487EC7"/>
    <w:rsid w:val="00490597"/>
    <w:rsid w:val="0049065C"/>
    <w:rsid w:val="00490883"/>
    <w:rsid w:val="00490B90"/>
    <w:rsid w:val="0049107E"/>
    <w:rsid w:val="00492130"/>
    <w:rsid w:val="004921CE"/>
    <w:rsid w:val="0049222D"/>
    <w:rsid w:val="0049250F"/>
    <w:rsid w:val="00493598"/>
    <w:rsid w:val="00493602"/>
    <w:rsid w:val="00494B00"/>
    <w:rsid w:val="00494EC2"/>
    <w:rsid w:val="0049509C"/>
    <w:rsid w:val="004955ED"/>
    <w:rsid w:val="004957F4"/>
    <w:rsid w:val="004964BA"/>
    <w:rsid w:val="00496B11"/>
    <w:rsid w:val="00496C18"/>
    <w:rsid w:val="00497832"/>
    <w:rsid w:val="004A041D"/>
    <w:rsid w:val="004A063F"/>
    <w:rsid w:val="004A0E39"/>
    <w:rsid w:val="004A1488"/>
    <w:rsid w:val="004A14F7"/>
    <w:rsid w:val="004A17CC"/>
    <w:rsid w:val="004A19F0"/>
    <w:rsid w:val="004A2339"/>
    <w:rsid w:val="004A2350"/>
    <w:rsid w:val="004A2432"/>
    <w:rsid w:val="004A2A09"/>
    <w:rsid w:val="004A2E2F"/>
    <w:rsid w:val="004A2E32"/>
    <w:rsid w:val="004A553B"/>
    <w:rsid w:val="004A6565"/>
    <w:rsid w:val="004A765D"/>
    <w:rsid w:val="004B1D7B"/>
    <w:rsid w:val="004B2A7D"/>
    <w:rsid w:val="004B3319"/>
    <w:rsid w:val="004B3580"/>
    <w:rsid w:val="004B3A33"/>
    <w:rsid w:val="004B4160"/>
    <w:rsid w:val="004B4ACC"/>
    <w:rsid w:val="004B5F41"/>
    <w:rsid w:val="004B60A5"/>
    <w:rsid w:val="004B6F9A"/>
    <w:rsid w:val="004B7034"/>
    <w:rsid w:val="004B737F"/>
    <w:rsid w:val="004C0957"/>
    <w:rsid w:val="004C2AA6"/>
    <w:rsid w:val="004C3471"/>
    <w:rsid w:val="004C3BB2"/>
    <w:rsid w:val="004C3DAC"/>
    <w:rsid w:val="004C4FE9"/>
    <w:rsid w:val="004C5F06"/>
    <w:rsid w:val="004C61B8"/>
    <w:rsid w:val="004D00F7"/>
    <w:rsid w:val="004D0D18"/>
    <w:rsid w:val="004D13C5"/>
    <w:rsid w:val="004D1AD0"/>
    <w:rsid w:val="004D391F"/>
    <w:rsid w:val="004D4605"/>
    <w:rsid w:val="004D4BB5"/>
    <w:rsid w:val="004D5501"/>
    <w:rsid w:val="004D5F44"/>
    <w:rsid w:val="004D60BC"/>
    <w:rsid w:val="004D75C2"/>
    <w:rsid w:val="004D76A3"/>
    <w:rsid w:val="004D79FD"/>
    <w:rsid w:val="004D7B77"/>
    <w:rsid w:val="004E268D"/>
    <w:rsid w:val="004E2858"/>
    <w:rsid w:val="004E2E6C"/>
    <w:rsid w:val="004E2E8F"/>
    <w:rsid w:val="004E3300"/>
    <w:rsid w:val="004E381A"/>
    <w:rsid w:val="004E39E4"/>
    <w:rsid w:val="004E48F5"/>
    <w:rsid w:val="004E4C3A"/>
    <w:rsid w:val="004E5126"/>
    <w:rsid w:val="004E5E57"/>
    <w:rsid w:val="004E5ECE"/>
    <w:rsid w:val="004E65DC"/>
    <w:rsid w:val="004E6F61"/>
    <w:rsid w:val="004E7454"/>
    <w:rsid w:val="004E7CCB"/>
    <w:rsid w:val="004F025E"/>
    <w:rsid w:val="004F1702"/>
    <w:rsid w:val="004F39D6"/>
    <w:rsid w:val="004F3A0D"/>
    <w:rsid w:val="004F3BCB"/>
    <w:rsid w:val="004F42EF"/>
    <w:rsid w:val="004F5E7C"/>
    <w:rsid w:val="004F5FC9"/>
    <w:rsid w:val="004F6860"/>
    <w:rsid w:val="004F7100"/>
    <w:rsid w:val="005012E1"/>
    <w:rsid w:val="00501A23"/>
    <w:rsid w:val="00502177"/>
    <w:rsid w:val="00502E4D"/>
    <w:rsid w:val="00502F90"/>
    <w:rsid w:val="005045EB"/>
    <w:rsid w:val="00504963"/>
    <w:rsid w:val="00504B01"/>
    <w:rsid w:val="0050585B"/>
    <w:rsid w:val="0050726A"/>
    <w:rsid w:val="0050790F"/>
    <w:rsid w:val="005102A5"/>
    <w:rsid w:val="0051092B"/>
    <w:rsid w:val="0051147D"/>
    <w:rsid w:val="005114F0"/>
    <w:rsid w:val="0051490E"/>
    <w:rsid w:val="00515DDA"/>
    <w:rsid w:val="0051616C"/>
    <w:rsid w:val="005171AF"/>
    <w:rsid w:val="00520201"/>
    <w:rsid w:val="0052150D"/>
    <w:rsid w:val="00522212"/>
    <w:rsid w:val="00524167"/>
    <w:rsid w:val="00525F3C"/>
    <w:rsid w:val="0052723A"/>
    <w:rsid w:val="0053002C"/>
    <w:rsid w:val="005319DB"/>
    <w:rsid w:val="0053254E"/>
    <w:rsid w:val="00532E47"/>
    <w:rsid w:val="00533069"/>
    <w:rsid w:val="00533A5A"/>
    <w:rsid w:val="00535A8F"/>
    <w:rsid w:val="0053767B"/>
    <w:rsid w:val="00537B60"/>
    <w:rsid w:val="0054034E"/>
    <w:rsid w:val="00540EB3"/>
    <w:rsid w:val="00542291"/>
    <w:rsid w:val="00542B45"/>
    <w:rsid w:val="005434FB"/>
    <w:rsid w:val="00544C6E"/>
    <w:rsid w:val="00544F7F"/>
    <w:rsid w:val="005452E6"/>
    <w:rsid w:val="00545BE3"/>
    <w:rsid w:val="00545C22"/>
    <w:rsid w:val="00545D26"/>
    <w:rsid w:val="00546E5C"/>
    <w:rsid w:val="00547DB4"/>
    <w:rsid w:val="00550AED"/>
    <w:rsid w:val="00550CDB"/>
    <w:rsid w:val="00550D8A"/>
    <w:rsid w:val="00551ECE"/>
    <w:rsid w:val="00552CD3"/>
    <w:rsid w:val="00553C0A"/>
    <w:rsid w:val="00554E74"/>
    <w:rsid w:val="005554A7"/>
    <w:rsid w:val="005564F0"/>
    <w:rsid w:val="0055653C"/>
    <w:rsid w:val="0055683C"/>
    <w:rsid w:val="00556962"/>
    <w:rsid w:val="0055797D"/>
    <w:rsid w:val="00557DBE"/>
    <w:rsid w:val="005600C9"/>
    <w:rsid w:val="00560623"/>
    <w:rsid w:val="00565B31"/>
    <w:rsid w:val="005667F0"/>
    <w:rsid w:val="00567133"/>
    <w:rsid w:val="0056719A"/>
    <w:rsid w:val="005673ED"/>
    <w:rsid w:val="00570015"/>
    <w:rsid w:val="00570C84"/>
    <w:rsid w:val="00570DB2"/>
    <w:rsid w:val="0057154A"/>
    <w:rsid w:val="00572B01"/>
    <w:rsid w:val="00575438"/>
    <w:rsid w:val="00575D12"/>
    <w:rsid w:val="00577931"/>
    <w:rsid w:val="00577A18"/>
    <w:rsid w:val="00577BDC"/>
    <w:rsid w:val="00577D60"/>
    <w:rsid w:val="00580207"/>
    <w:rsid w:val="005802A0"/>
    <w:rsid w:val="005806AE"/>
    <w:rsid w:val="00580992"/>
    <w:rsid w:val="005819D0"/>
    <w:rsid w:val="005824F3"/>
    <w:rsid w:val="00582CEA"/>
    <w:rsid w:val="00583690"/>
    <w:rsid w:val="00583EBD"/>
    <w:rsid w:val="00584026"/>
    <w:rsid w:val="005853D8"/>
    <w:rsid w:val="005866F4"/>
    <w:rsid w:val="00587400"/>
    <w:rsid w:val="00587CFC"/>
    <w:rsid w:val="00587D84"/>
    <w:rsid w:val="005913B2"/>
    <w:rsid w:val="00591A28"/>
    <w:rsid w:val="00591C29"/>
    <w:rsid w:val="00591D71"/>
    <w:rsid w:val="00591DDF"/>
    <w:rsid w:val="00592A86"/>
    <w:rsid w:val="0059334B"/>
    <w:rsid w:val="0059354D"/>
    <w:rsid w:val="00594383"/>
    <w:rsid w:val="005965BE"/>
    <w:rsid w:val="0059660A"/>
    <w:rsid w:val="00596FA1"/>
    <w:rsid w:val="005972B1"/>
    <w:rsid w:val="0059773C"/>
    <w:rsid w:val="005A046E"/>
    <w:rsid w:val="005A0775"/>
    <w:rsid w:val="005A221A"/>
    <w:rsid w:val="005A2840"/>
    <w:rsid w:val="005A3ED0"/>
    <w:rsid w:val="005A56FE"/>
    <w:rsid w:val="005A597C"/>
    <w:rsid w:val="005A7BF2"/>
    <w:rsid w:val="005A7D1F"/>
    <w:rsid w:val="005A7D8B"/>
    <w:rsid w:val="005B0303"/>
    <w:rsid w:val="005B06FA"/>
    <w:rsid w:val="005B164F"/>
    <w:rsid w:val="005B21EF"/>
    <w:rsid w:val="005B481C"/>
    <w:rsid w:val="005B4AC1"/>
    <w:rsid w:val="005B4AD7"/>
    <w:rsid w:val="005B6AE4"/>
    <w:rsid w:val="005B74BB"/>
    <w:rsid w:val="005B7594"/>
    <w:rsid w:val="005C1A54"/>
    <w:rsid w:val="005C4935"/>
    <w:rsid w:val="005C5190"/>
    <w:rsid w:val="005C618A"/>
    <w:rsid w:val="005C695D"/>
    <w:rsid w:val="005C6971"/>
    <w:rsid w:val="005C6C49"/>
    <w:rsid w:val="005C7771"/>
    <w:rsid w:val="005C7B2A"/>
    <w:rsid w:val="005C7E6E"/>
    <w:rsid w:val="005D25E2"/>
    <w:rsid w:val="005D2906"/>
    <w:rsid w:val="005D34EA"/>
    <w:rsid w:val="005D5A5D"/>
    <w:rsid w:val="005D6286"/>
    <w:rsid w:val="005D6728"/>
    <w:rsid w:val="005D6AC3"/>
    <w:rsid w:val="005D6B81"/>
    <w:rsid w:val="005E0689"/>
    <w:rsid w:val="005E15DA"/>
    <w:rsid w:val="005E2DE0"/>
    <w:rsid w:val="005E33D0"/>
    <w:rsid w:val="005E3654"/>
    <w:rsid w:val="005E37D5"/>
    <w:rsid w:val="005E3A9E"/>
    <w:rsid w:val="005E3DBC"/>
    <w:rsid w:val="005E646A"/>
    <w:rsid w:val="005E6E05"/>
    <w:rsid w:val="005F035A"/>
    <w:rsid w:val="005F04BF"/>
    <w:rsid w:val="005F0768"/>
    <w:rsid w:val="005F1FD2"/>
    <w:rsid w:val="005F2484"/>
    <w:rsid w:val="005F4814"/>
    <w:rsid w:val="005F52F7"/>
    <w:rsid w:val="005F5675"/>
    <w:rsid w:val="005F5A78"/>
    <w:rsid w:val="005F5B6A"/>
    <w:rsid w:val="005F665B"/>
    <w:rsid w:val="005F71EA"/>
    <w:rsid w:val="005F7339"/>
    <w:rsid w:val="005F7E65"/>
    <w:rsid w:val="00600573"/>
    <w:rsid w:val="00600926"/>
    <w:rsid w:val="006027C2"/>
    <w:rsid w:val="0060358D"/>
    <w:rsid w:val="00603D05"/>
    <w:rsid w:val="00603D0A"/>
    <w:rsid w:val="00604600"/>
    <w:rsid w:val="0060474F"/>
    <w:rsid w:val="006063D3"/>
    <w:rsid w:val="00606D34"/>
    <w:rsid w:val="00611177"/>
    <w:rsid w:val="0061277A"/>
    <w:rsid w:val="0061320D"/>
    <w:rsid w:val="006144DA"/>
    <w:rsid w:val="00614A3E"/>
    <w:rsid w:val="00614D94"/>
    <w:rsid w:val="006152F6"/>
    <w:rsid w:val="006156D2"/>
    <w:rsid w:val="00617329"/>
    <w:rsid w:val="0061758B"/>
    <w:rsid w:val="00620767"/>
    <w:rsid w:val="00622109"/>
    <w:rsid w:val="006229D5"/>
    <w:rsid w:val="006235D3"/>
    <w:rsid w:val="00623A2B"/>
    <w:rsid w:val="00624091"/>
    <w:rsid w:val="00624CC3"/>
    <w:rsid w:val="00626190"/>
    <w:rsid w:val="00626571"/>
    <w:rsid w:val="006272CF"/>
    <w:rsid w:val="00627A2E"/>
    <w:rsid w:val="00627B04"/>
    <w:rsid w:val="00630934"/>
    <w:rsid w:val="00630A7A"/>
    <w:rsid w:val="006311CC"/>
    <w:rsid w:val="00631B8C"/>
    <w:rsid w:val="006333BA"/>
    <w:rsid w:val="00633BC6"/>
    <w:rsid w:val="00633D74"/>
    <w:rsid w:val="006349E4"/>
    <w:rsid w:val="00635E9D"/>
    <w:rsid w:val="006363BD"/>
    <w:rsid w:val="00637B8C"/>
    <w:rsid w:val="00637F2F"/>
    <w:rsid w:val="00641934"/>
    <w:rsid w:val="00642207"/>
    <w:rsid w:val="0064285C"/>
    <w:rsid w:val="00642F02"/>
    <w:rsid w:val="0064361F"/>
    <w:rsid w:val="00643DF0"/>
    <w:rsid w:val="00644100"/>
    <w:rsid w:val="00644846"/>
    <w:rsid w:val="006462D5"/>
    <w:rsid w:val="0064719C"/>
    <w:rsid w:val="00647D96"/>
    <w:rsid w:val="00650868"/>
    <w:rsid w:val="006509FA"/>
    <w:rsid w:val="00651633"/>
    <w:rsid w:val="00651D11"/>
    <w:rsid w:val="00652478"/>
    <w:rsid w:val="0065326A"/>
    <w:rsid w:val="00653480"/>
    <w:rsid w:val="00653908"/>
    <w:rsid w:val="00653B8A"/>
    <w:rsid w:val="0065574E"/>
    <w:rsid w:val="006569E9"/>
    <w:rsid w:val="00656D01"/>
    <w:rsid w:val="00657526"/>
    <w:rsid w:val="00657E8F"/>
    <w:rsid w:val="006603C3"/>
    <w:rsid w:val="00660438"/>
    <w:rsid w:val="006608B1"/>
    <w:rsid w:val="00661496"/>
    <w:rsid w:val="00662BC3"/>
    <w:rsid w:val="006630C1"/>
    <w:rsid w:val="006645B4"/>
    <w:rsid w:val="00665D80"/>
    <w:rsid w:val="00665DDE"/>
    <w:rsid w:val="00666495"/>
    <w:rsid w:val="00666764"/>
    <w:rsid w:val="00666EC6"/>
    <w:rsid w:val="00667EFE"/>
    <w:rsid w:val="00671C93"/>
    <w:rsid w:val="006723D4"/>
    <w:rsid w:val="006724E8"/>
    <w:rsid w:val="0067263D"/>
    <w:rsid w:val="00672D34"/>
    <w:rsid w:val="006742D0"/>
    <w:rsid w:val="006758DF"/>
    <w:rsid w:val="006759B1"/>
    <w:rsid w:val="006768AE"/>
    <w:rsid w:val="00676CB5"/>
    <w:rsid w:val="00676D70"/>
    <w:rsid w:val="0067735B"/>
    <w:rsid w:val="00677F9A"/>
    <w:rsid w:val="0068140D"/>
    <w:rsid w:val="00681A16"/>
    <w:rsid w:val="006822D8"/>
    <w:rsid w:val="00682EF0"/>
    <w:rsid w:val="00683471"/>
    <w:rsid w:val="00683CBE"/>
    <w:rsid w:val="00684A24"/>
    <w:rsid w:val="00685298"/>
    <w:rsid w:val="0068624E"/>
    <w:rsid w:val="006868F5"/>
    <w:rsid w:val="00687218"/>
    <w:rsid w:val="0068722A"/>
    <w:rsid w:val="00690668"/>
    <w:rsid w:val="00690D06"/>
    <w:rsid w:val="0069129E"/>
    <w:rsid w:val="0069245F"/>
    <w:rsid w:val="00692CBB"/>
    <w:rsid w:val="006930E3"/>
    <w:rsid w:val="00693F88"/>
    <w:rsid w:val="00695657"/>
    <w:rsid w:val="006966CE"/>
    <w:rsid w:val="00696BEC"/>
    <w:rsid w:val="006A1666"/>
    <w:rsid w:val="006A17CF"/>
    <w:rsid w:val="006A1A1C"/>
    <w:rsid w:val="006A1A3E"/>
    <w:rsid w:val="006A20DB"/>
    <w:rsid w:val="006A35AD"/>
    <w:rsid w:val="006A365A"/>
    <w:rsid w:val="006A4308"/>
    <w:rsid w:val="006A49ED"/>
    <w:rsid w:val="006A4B6A"/>
    <w:rsid w:val="006A58CD"/>
    <w:rsid w:val="006A5C0B"/>
    <w:rsid w:val="006A5C2A"/>
    <w:rsid w:val="006A75FB"/>
    <w:rsid w:val="006A76F1"/>
    <w:rsid w:val="006A7B32"/>
    <w:rsid w:val="006A7F57"/>
    <w:rsid w:val="006B039B"/>
    <w:rsid w:val="006B3F2B"/>
    <w:rsid w:val="006B4AF1"/>
    <w:rsid w:val="006B4C1B"/>
    <w:rsid w:val="006B59DC"/>
    <w:rsid w:val="006B6432"/>
    <w:rsid w:val="006B7366"/>
    <w:rsid w:val="006B76A3"/>
    <w:rsid w:val="006C0443"/>
    <w:rsid w:val="006C0554"/>
    <w:rsid w:val="006C2540"/>
    <w:rsid w:val="006C337C"/>
    <w:rsid w:val="006C3559"/>
    <w:rsid w:val="006C3669"/>
    <w:rsid w:val="006C37C9"/>
    <w:rsid w:val="006C39CA"/>
    <w:rsid w:val="006C3B5D"/>
    <w:rsid w:val="006C4426"/>
    <w:rsid w:val="006C4522"/>
    <w:rsid w:val="006C55A3"/>
    <w:rsid w:val="006D0AF9"/>
    <w:rsid w:val="006D0CC0"/>
    <w:rsid w:val="006D1B7B"/>
    <w:rsid w:val="006D2D2D"/>
    <w:rsid w:val="006D33FC"/>
    <w:rsid w:val="006D3710"/>
    <w:rsid w:val="006D379C"/>
    <w:rsid w:val="006D48A4"/>
    <w:rsid w:val="006D4CFF"/>
    <w:rsid w:val="006D5A4C"/>
    <w:rsid w:val="006D601D"/>
    <w:rsid w:val="006D6580"/>
    <w:rsid w:val="006E0690"/>
    <w:rsid w:val="006E07AC"/>
    <w:rsid w:val="006E10D5"/>
    <w:rsid w:val="006E1B85"/>
    <w:rsid w:val="006E1CDB"/>
    <w:rsid w:val="006E25CE"/>
    <w:rsid w:val="006E51C2"/>
    <w:rsid w:val="006E626B"/>
    <w:rsid w:val="006E7B4A"/>
    <w:rsid w:val="006E7B8B"/>
    <w:rsid w:val="006E7ECD"/>
    <w:rsid w:val="006E7F65"/>
    <w:rsid w:val="006E7F77"/>
    <w:rsid w:val="006F07A9"/>
    <w:rsid w:val="006F1B6C"/>
    <w:rsid w:val="006F2A1E"/>
    <w:rsid w:val="006F2C5B"/>
    <w:rsid w:val="006F3097"/>
    <w:rsid w:val="006F48EA"/>
    <w:rsid w:val="006F4BFE"/>
    <w:rsid w:val="006F52D9"/>
    <w:rsid w:val="006F5310"/>
    <w:rsid w:val="006F628A"/>
    <w:rsid w:val="0070067A"/>
    <w:rsid w:val="0070166C"/>
    <w:rsid w:val="0070359E"/>
    <w:rsid w:val="00703D11"/>
    <w:rsid w:val="00704281"/>
    <w:rsid w:val="00704C94"/>
    <w:rsid w:val="00705079"/>
    <w:rsid w:val="00706528"/>
    <w:rsid w:val="0070768C"/>
    <w:rsid w:val="00707F68"/>
    <w:rsid w:val="00707FAF"/>
    <w:rsid w:val="00710385"/>
    <w:rsid w:val="00710C8E"/>
    <w:rsid w:val="00710EDF"/>
    <w:rsid w:val="00712C89"/>
    <w:rsid w:val="00713702"/>
    <w:rsid w:val="00713C78"/>
    <w:rsid w:val="00716473"/>
    <w:rsid w:val="007167F6"/>
    <w:rsid w:val="007173FA"/>
    <w:rsid w:val="007179C7"/>
    <w:rsid w:val="0072012F"/>
    <w:rsid w:val="00720155"/>
    <w:rsid w:val="00722FA2"/>
    <w:rsid w:val="00723D4A"/>
    <w:rsid w:val="00724473"/>
    <w:rsid w:val="00725266"/>
    <w:rsid w:val="00726298"/>
    <w:rsid w:val="0072648D"/>
    <w:rsid w:val="00726578"/>
    <w:rsid w:val="00726BF0"/>
    <w:rsid w:val="0072733D"/>
    <w:rsid w:val="007278A8"/>
    <w:rsid w:val="00730D97"/>
    <w:rsid w:val="00731185"/>
    <w:rsid w:val="00731516"/>
    <w:rsid w:val="00731718"/>
    <w:rsid w:val="00734FA3"/>
    <w:rsid w:val="00735799"/>
    <w:rsid w:val="00735CCD"/>
    <w:rsid w:val="0073610F"/>
    <w:rsid w:val="00736136"/>
    <w:rsid w:val="0073614E"/>
    <w:rsid w:val="007361F8"/>
    <w:rsid w:val="007368DD"/>
    <w:rsid w:val="007370DA"/>
    <w:rsid w:val="00737996"/>
    <w:rsid w:val="00737F21"/>
    <w:rsid w:val="0074221B"/>
    <w:rsid w:val="00742E91"/>
    <w:rsid w:val="00743123"/>
    <w:rsid w:val="007435FE"/>
    <w:rsid w:val="00743C08"/>
    <w:rsid w:val="00743EC7"/>
    <w:rsid w:val="0074477F"/>
    <w:rsid w:val="00745906"/>
    <w:rsid w:val="00746312"/>
    <w:rsid w:val="0074650D"/>
    <w:rsid w:val="00747325"/>
    <w:rsid w:val="0075052D"/>
    <w:rsid w:val="0075140E"/>
    <w:rsid w:val="00751F6A"/>
    <w:rsid w:val="00753494"/>
    <w:rsid w:val="0075560A"/>
    <w:rsid w:val="00755870"/>
    <w:rsid w:val="00756351"/>
    <w:rsid w:val="00756630"/>
    <w:rsid w:val="007602AF"/>
    <w:rsid w:val="007620A8"/>
    <w:rsid w:val="00762EA3"/>
    <w:rsid w:val="00763159"/>
    <w:rsid w:val="007631A7"/>
    <w:rsid w:val="00764153"/>
    <w:rsid w:val="0076436F"/>
    <w:rsid w:val="007648E7"/>
    <w:rsid w:val="00765555"/>
    <w:rsid w:val="0076603B"/>
    <w:rsid w:val="0076653F"/>
    <w:rsid w:val="00767436"/>
    <w:rsid w:val="00770C02"/>
    <w:rsid w:val="00770EC9"/>
    <w:rsid w:val="0077111B"/>
    <w:rsid w:val="007712C2"/>
    <w:rsid w:val="00771428"/>
    <w:rsid w:val="0077175B"/>
    <w:rsid w:val="00771A46"/>
    <w:rsid w:val="00772565"/>
    <w:rsid w:val="00774D0F"/>
    <w:rsid w:val="00775068"/>
    <w:rsid w:val="0077577D"/>
    <w:rsid w:val="00777F1A"/>
    <w:rsid w:val="007802A7"/>
    <w:rsid w:val="00781024"/>
    <w:rsid w:val="007811BC"/>
    <w:rsid w:val="0078145A"/>
    <w:rsid w:val="00781F67"/>
    <w:rsid w:val="007834AF"/>
    <w:rsid w:val="00783884"/>
    <w:rsid w:val="00783B16"/>
    <w:rsid w:val="00783F51"/>
    <w:rsid w:val="007840A3"/>
    <w:rsid w:val="007840D2"/>
    <w:rsid w:val="00784534"/>
    <w:rsid w:val="00786E56"/>
    <w:rsid w:val="00787266"/>
    <w:rsid w:val="00792EE1"/>
    <w:rsid w:val="00793BCF"/>
    <w:rsid w:val="00794BAD"/>
    <w:rsid w:val="0079606D"/>
    <w:rsid w:val="007975AA"/>
    <w:rsid w:val="007A09D2"/>
    <w:rsid w:val="007A0B50"/>
    <w:rsid w:val="007A14F0"/>
    <w:rsid w:val="007A17A8"/>
    <w:rsid w:val="007A31AA"/>
    <w:rsid w:val="007A4594"/>
    <w:rsid w:val="007A59AE"/>
    <w:rsid w:val="007A6412"/>
    <w:rsid w:val="007A729D"/>
    <w:rsid w:val="007A77DD"/>
    <w:rsid w:val="007B1703"/>
    <w:rsid w:val="007B1A99"/>
    <w:rsid w:val="007B214C"/>
    <w:rsid w:val="007B280E"/>
    <w:rsid w:val="007B3765"/>
    <w:rsid w:val="007B37D8"/>
    <w:rsid w:val="007B4C80"/>
    <w:rsid w:val="007B4E6F"/>
    <w:rsid w:val="007B5D2E"/>
    <w:rsid w:val="007B630A"/>
    <w:rsid w:val="007B6629"/>
    <w:rsid w:val="007B7C19"/>
    <w:rsid w:val="007B7F33"/>
    <w:rsid w:val="007C09C6"/>
    <w:rsid w:val="007C1535"/>
    <w:rsid w:val="007C2922"/>
    <w:rsid w:val="007C35C3"/>
    <w:rsid w:val="007C3DE6"/>
    <w:rsid w:val="007C4770"/>
    <w:rsid w:val="007C4854"/>
    <w:rsid w:val="007C5625"/>
    <w:rsid w:val="007C59E9"/>
    <w:rsid w:val="007C6216"/>
    <w:rsid w:val="007C63E3"/>
    <w:rsid w:val="007C7DA0"/>
    <w:rsid w:val="007D12B0"/>
    <w:rsid w:val="007D12CB"/>
    <w:rsid w:val="007D2620"/>
    <w:rsid w:val="007D5118"/>
    <w:rsid w:val="007D5FA4"/>
    <w:rsid w:val="007D66B2"/>
    <w:rsid w:val="007D67D8"/>
    <w:rsid w:val="007D6E65"/>
    <w:rsid w:val="007D77F9"/>
    <w:rsid w:val="007D7B4C"/>
    <w:rsid w:val="007D7F2B"/>
    <w:rsid w:val="007E11E0"/>
    <w:rsid w:val="007E1604"/>
    <w:rsid w:val="007E266C"/>
    <w:rsid w:val="007E3586"/>
    <w:rsid w:val="007E4572"/>
    <w:rsid w:val="007E4B96"/>
    <w:rsid w:val="007F0CF7"/>
    <w:rsid w:val="007F0FC0"/>
    <w:rsid w:val="007F1F50"/>
    <w:rsid w:val="007F2F91"/>
    <w:rsid w:val="007F3B24"/>
    <w:rsid w:val="007F433F"/>
    <w:rsid w:val="007F470A"/>
    <w:rsid w:val="007F4F8F"/>
    <w:rsid w:val="007F5FF0"/>
    <w:rsid w:val="007F69D3"/>
    <w:rsid w:val="007F6A28"/>
    <w:rsid w:val="007F6D2E"/>
    <w:rsid w:val="007F7BE3"/>
    <w:rsid w:val="007F7F3C"/>
    <w:rsid w:val="00802223"/>
    <w:rsid w:val="008036E6"/>
    <w:rsid w:val="00803BC7"/>
    <w:rsid w:val="008049C7"/>
    <w:rsid w:val="00805B7F"/>
    <w:rsid w:val="008074E6"/>
    <w:rsid w:val="00807908"/>
    <w:rsid w:val="00807D02"/>
    <w:rsid w:val="0081232F"/>
    <w:rsid w:val="00812C0B"/>
    <w:rsid w:val="008139ED"/>
    <w:rsid w:val="00813B14"/>
    <w:rsid w:val="00813B8C"/>
    <w:rsid w:val="00813F80"/>
    <w:rsid w:val="008153ED"/>
    <w:rsid w:val="00816AE2"/>
    <w:rsid w:val="008173A4"/>
    <w:rsid w:val="00817735"/>
    <w:rsid w:val="00820129"/>
    <w:rsid w:val="0082095C"/>
    <w:rsid w:val="00820D36"/>
    <w:rsid w:val="0082114B"/>
    <w:rsid w:val="0082180A"/>
    <w:rsid w:val="0082241B"/>
    <w:rsid w:val="00823EDD"/>
    <w:rsid w:val="0082540D"/>
    <w:rsid w:val="0082550A"/>
    <w:rsid w:val="00826357"/>
    <w:rsid w:val="008267AA"/>
    <w:rsid w:val="00826997"/>
    <w:rsid w:val="00826B31"/>
    <w:rsid w:val="00826B7A"/>
    <w:rsid w:val="00827417"/>
    <w:rsid w:val="00827624"/>
    <w:rsid w:val="008276BD"/>
    <w:rsid w:val="00827AF7"/>
    <w:rsid w:val="00830AE5"/>
    <w:rsid w:val="00830CBF"/>
    <w:rsid w:val="00830DB0"/>
    <w:rsid w:val="00831C40"/>
    <w:rsid w:val="008332AB"/>
    <w:rsid w:val="00833A48"/>
    <w:rsid w:val="00834614"/>
    <w:rsid w:val="0083470B"/>
    <w:rsid w:val="008347A8"/>
    <w:rsid w:val="008352D3"/>
    <w:rsid w:val="0083678C"/>
    <w:rsid w:val="00837A2E"/>
    <w:rsid w:val="00837BD4"/>
    <w:rsid w:val="00837F41"/>
    <w:rsid w:val="00840E5F"/>
    <w:rsid w:val="008412AD"/>
    <w:rsid w:val="00844539"/>
    <w:rsid w:val="008450E4"/>
    <w:rsid w:val="00845FEB"/>
    <w:rsid w:val="00846533"/>
    <w:rsid w:val="00846D71"/>
    <w:rsid w:val="00847668"/>
    <w:rsid w:val="00847A85"/>
    <w:rsid w:val="00851EAE"/>
    <w:rsid w:val="00852CBA"/>
    <w:rsid w:val="00853FE3"/>
    <w:rsid w:val="00855B66"/>
    <w:rsid w:val="008569A1"/>
    <w:rsid w:val="00856B64"/>
    <w:rsid w:val="00856E56"/>
    <w:rsid w:val="00856F52"/>
    <w:rsid w:val="00857061"/>
    <w:rsid w:val="0085720F"/>
    <w:rsid w:val="00857A0C"/>
    <w:rsid w:val="00857AFB"/>
    <w:rsid w:val="0086037D"/>
    <w:rsid w:val="00861C0F"/>
    <w:rsid w:val="0086326B"/>
    <w:rsid w:val="00863CB7"/>
    <w:rsid w:val="0086617D"/>
    <w:rsid w:val="00866DCD"/>
    <w:rsid w:val="008671A2"/>
    <w:rsid w:val="0086798A"/>
    <w:rsid w:val="0086798E"/>
    <w:rsid w:val="00870926"/>
    <w:rsid w:val="00871214"/>
    <w:rsid w:val="008716DF"/>
    <w:rsid w:val="008720D4"/>
    <w:rsid w:val="008726DF"/>
    <w:rsid w:val="00872944"/>
    <w:rsid w:val="00873604"/>
    <w:rsid w:val="0087363C"/>
    <w:rsid w:val="00873881"/>
    <w:rsid w:val="008743B1"/>
    <w:rsid w:val="008746C5"/>
    <w:rsid w:val="00874A7B"/>
    <w:rsid w:val="00875BF5"/>
    <w:rsid w:val="0088118C"/>
    <w:rsid w:val="008821D1"/>
    <w:rsid w:val="0088249C"/>
    <w:rsid w:val="00882CEF"/>
    <w:rsid w:val="0088566E"/>
    <w:rsid w:val="00885B5C"/>
    <w:rsid w:val="00886182"/>
    <w:rsid w:val="00886775"/>
    <w:rsid w:val="00886CDA"/>
    <w:rsid w:val="00886F14"/>
    <w:rsid w:val="008872A6"/>
    <w:rsid w:val="00887790"/>
    <w:rsid w:val="00887818"/>
    <w:rsid w:val="00890021"/>
    <w:rsid w:val="00890848"/>
    <w:rsid w:val="00890F34"/>
    <w:rsid w:val="0089380A"/>
    <w:rsid w:val="00894939"/>
    <w:rsid w:val="00895F9F"/>
    <w:rsid w:val="00896C62"/>
    <w:rsid w:val="008975E5"/>
    <w:rsid w:val="008A0E9B"/>
    <w:rsid w:val="008A15BC"/>
    <w:rsid w:val="008A2AFB"/>
    <w:rsid w:val="008A3723"/>
    <w:rsid w:val="008A38DC"/>
    <w:rsid w:val="008A3DEE"/>
    <w:rsid w:val="008A4F15"/>
    <w:rsid w:val="008A5365"/>
    <w:rsid w:val="008B0959"/>
    <w:rsid w:val="008B0E42"/>
    <w:rsid w:val="008B0E5A"/>
    <w:rsid w:val="008B2050"/>
    <w:rsid w:val="008B2358"/>
    <w:rsid w:val="008B25BE"/>
    <w:rsid w:val="008B261E"/>
    <w:rsid w:val="008B272C"/>
    <w:rsid w:val="008B3E30"/>
    <w:rsid w:val="008B426D"/>
    <w:rsid w:val="008B431C"/>
    <w:rsid w:val="008B46A0"/>
    <w:rsid w:val="008B4BBA"/>
    <w:rsid w:val="008B6828"/>
    <w:rsid w:val="008B6BE9"/>
    <w:rsid w:val="008B7AF9"/>
    <w:rsid w:val="008B7C33"/>
    <w:rsid w:val="008B7E54"/>
    <w:rsid w:val="008C11BF"/>
    <w:rsid w:val="008C1F25"/>
    <w:rsid w:val="008C2CE8"/>
    <w:rsid w:val="008C3471"/>
    <w:rsid w:val="008C3852"/>
    <w:rsid w:val="008C38E3"/>
    <w:rsid w:val="008C5758"/>
    <w:rsid w:val="008C6BA4"/>
    <w:rsid w:val="008C6EED"/>
    <w:rsid w:val="008C700A"/>
    <w:rsid w:val="008C75D2"/>
    <w:rsid w:val="008C77EB"/>
    <w:rsid w:val="008D02A1"/>
    <w:rsid w:val="008D09AD"/>
    <w:rsid w:val="008D1824"/>
    <w:rsid w:val="008D1FBB"/>
    <w:rsid w:val="008D24EE"/>
    <w:rsid w:val="008D3961"/>
    <w:rsid w:val="008D3ED2"/>
    <w:rsid w:val="008D4C36"/>
    <w:rsid w:val="008D5961"/>
    <w:rsid w:val="008D6A92"/>
    <w:rsid w:val="008E0313"/>
    <w:rsid w:val="008E058F"/>
    <w:rsid w:val="008E05DE"/>
    <w:rsid w:val="008E1B94"/>
    <w:rsid w:val="008E1BEF"/>
    <w:rsid w:val="008E200A"/>
    <w:rsid w:val="008E2452"/>
    <w:rsid w:val="008E262A"/>
    <w:rsid w:val="008E2D97"/>
    <w:rsid w:val="008E37CA"/>
    <w:rsid w:val="008E4516"/>
    <w:rsid w:val="008E5AA7"/>
    <w:rsid w:val="008E6114"/>
    <w:rsid w:val="008E70D9"/>
    <w:rsid w:val="008E7FDD"/>
    <w:rsid w:val="008F1541"/>
    <w:rsid w:val="008F1575"/>
    <w:rsid w:val="008F1D65"/>
    <w:rsid w:val="008F275D"/>
    <w:rsid w:val="008F2DEF"/>
    <w:rsid w:val="008F33CC"/>
    <w:rsid w:val="008F3735"/>
    <w:rsid w:val="008F41A8"/>
    <w:rsid w:val="008F490F"/>
    <w:rsid w:val="008F4D30"/>
    <w:rsid w:val="008F4F1C"/>
    <w:rsid w:val="008F515C"/>
    <w:rsid w:val="008F7996"/>
    <w:rsid w:val="008F7A15"/>
    <w:rsid w:val="00900159"/>
    <w:rsid w:val="009009AE"/>
    <w:rsid w:val="00902B45"/>
    <w:rsid w:val="009042F0"/>
    <w:rsid w:val="0090450B"/>
    <w:rsid w:val="00904746"/>
    <w:rsid w:val="00904C5B"/>
    <w:rsid w:val="0090553D"/>
    <w:rsid w:val="00905F23"/>
    <w:rsid w:val="00906728"/>
    <w:rsid w:val="00906A3B"/>
    <w:rsid w:val="00907EF0"/>
    <w:rsid w:val="00910AD9"/>
    <w:rsid w:val="00912ECF"/>
    <w:rsid w:val="0091337A"/>
    <w:rsid w:val="00913676"/>
    <w:rsid w:val="009140EE"/>
    <w:rsid w:val="0091422B"/>
    <w:rsid w:val="00914567"/>
    <w:rsid w:val="00914B4D"/>
    <w:rsid w:val="00914B83"/>
    <w:rsid w:val="00915D72"/>
    <w:rsid w:val="00916425"/>
    <w:rsid w:val="00916DFF"/>
    <w:rsid w:val="00916E9E"/>
    <w:rsid w:val="00920EA9"/>
    <w:rsid w:val="00921BFF"/>
    <w:rsid w:val="0092304E"/>
    <w:rsid w:val="00925AD4"/>
    <w:rsid w:val="00926B29"/>
    <w:rsid w:val="00927D50"/>
    <w:rsid w:val="00930685"/>
    <w:rsid w:val="00932576"/>
    <w:rsid w:val="00933C7C"/>
    <w:rsid w:val="00933E38"/>
    <w:rsid w:val="0093459B"/>
    <w:rsid w:val="0093467A"/>
    <w:rsid w:val="00934F8B"/>
    <w:rsid w:val="00934FC0"/>
    <w:rsid w:val="00936F0C"/>
    <w:rsid w:val="00937629"/>
    <w:rsid w:val="00937A77"/>
    <w:rsid w:val="009414B8"/>
    <w:rsid w:val="00943BB9"/>
    <w:rsid w:val="00944DBD"/>
    <w:rsid w:val="00945416"/>
    <w:rsid w:val="00945AF8"/>
    <w:rsid w:val="00947407"/>
    <w:rsid w:val="0094760E"/>
    <w:rsid w:val="00947ACA"/>
    <w:rsid w:val="00950943"/>
    <w:rsid w:val="00951268"/>
    <w:rsid w:val="00951AFF"/>
    <w:rsid w:val="00951C54"/>
    <w:rsid w:val="0095260A"/>
    <w:rsid w:val="00953388"/>
    <w:rsid w:val="0095347B"/>
    <w:rsid w:val="00953605"/>
    <w:rsid w:val="00953FFD"/>
    <w:rsid w:val="00955FD5"/>
    <w:rsid w:val="009572D3"/>
    <w:rsid w:val="00960AF6"/>
    <w:rsid w:val="00960D2B"/>
    <w:rsid w:val="00962454"/>
    <w:rsid w:val="00962711"/>
    <w:rsid w:val="00962FD6"/>
    <w:rsid w:val="0096421D"/>
    <w:rsid w:val="00966554"/>
    <w:rsid w:val="0096670F"/>
    <w:rsid w:val="0096768A"/>
    <w:rsid w:val="009679BA"/>
    <w:rsid w:val="00967B1E"/>
    <w:rsid w:val="009700E1"/>
    <w:rsid w:val="00970D61"/>
    <w:rsid w:val="009710F0"/>
    <w:rsid w:val="00971888"/>
    <w:rsid w:val="00972B06"/>
    <w:rsid w:val="00973381"/>
    <w:rsid w:val="00975EF2"/>
    <w:rsid w:val="009763FA"/>
    <w:rsid w:val="009772FE"/>
    <w:rsid w:val="0097731C"/>
    <w:rsid w:val="00977524"/>
    <w:rsid w:val="009802F1"/>
    <w:rsid w:val="009813FA"/>
    <w:rsid w:val="00981BD0"/>
    <w:rsid w:val="00981DB7"/>
    <w:rsid w:val="00982D4B"/>
    <w:rsid w:val="0098302C"/>
    <w:rsid w:val="00984DFE"/>
    <w:rsid w:val="0098554D"/>
    <w:rsid w:val="009877CB"/>
    <w:rsid w:val="00987D41"/>
    <w:rsid w:val="00992796"/>
    <w:rsid w:val="00993226"/>
    <w:rsid w:val="00993D6E"/>
    <w:rsid w:val="00994274"/>
    <w:rsid w:val="00994BEA"/>
    <w:rsid w:val="0099543C"/>
    <w:rsid w:val="00997CC4"/>
    <w:rsid w:val="009A0413"/>
    <w:rsid w:val="009A1AA4"/>
    <w:rsid w:val="009A1F6C"/>
    <w:rsid w:val="009A2852"/>
    <w:rsid w:val="009A3B99"/>
    <w:rsid w:val="009A430C"/>
    <w:rsid w:val="009A4598"/>
    <w:rsid w:val="009A5401"/>
    <w:rsid w:val="009A569C"/>
    <w:rsid w:val="009A5B78"/>
    <w:rsid w:val="009A6318"/>
    <w:rsid w:val="009A7581"/>
    <w:rsid w:val="009A7ED3"/>
    <w:rsid w:val="009B0848"/>
    <w:rsid w:val="009B5A2B"/>
    <w:rsid w:val="009B73B4"/>
    <w:rsid w:val="009B7458"/>
    <w:rsid w:val="009C229E"/>
    <w:rsid w:val="009C2A53"/>
    <w:rsid w:val="009C378F"/>
    <w:rsid w:val="009C45ED"/>
    <w:rsid w:val="009C4F92"/>
    <w:rsid w:val="009C5B17"/>
    <w:rsid w:val="009C5FEA"/>
    <w:rsid w:val="009C66A9"/>
    <w:rsid w:val="009D1312"/>
    <w:rsid w:val="009D1447"/>
    <w:rsid w:val="009D1CFA"/>
    <w:rsid w:val="009D2538"/>
    <w:rsid w:val="009D2E6F"/>
    <w:rsid w:val="009D2F45"/>
    <w:rsid w:val="009D30DF"/>
    <w:rsid w:val="009D3922"/>
    <w:rsid w:val="009D3F23"/>
    <w:rsid w:val="009D43EC"/>
    <w:rsid w:val="009D5916"/>
    <w:rsid w:val="009D6317"/>
    <w:rsid w:val="009D664D"/>
    <w:rsid w:val="009D6735"/>
    <w:rsid w:val="009D6FA3"/>
    <w:rsid w:val="009D7933"/>
    <w:rsid w:val="009E157F"/>
    <w:rsid w:val="009E46DE"/>
    <w:rsid w:val="009E55A9"/>
    <w:rsid w:val="009E5918"/>
    <w:rsid w:val="009E775B"/>
    <w:rsid w:val="009F03DB"/>
    <w:rsid w:val="009F0472"/>
    <w:rsid w:val="009F07A4"/>
    <w:rsid w:val="009F18DC"/>
    <w:rsid w:val="009F1F32"/>
    <w:rsid w:val="009F2092"/>
    <w:rsid w:val="009F2817"/>
    <w:rsid w:val="009F3595"/>
    <w:rsid w:val="009F3C08"/>
    <w:rsid w:val="009F4A2F"/>
    <w:rsid w:val="009F5262"/>
    <w:rsid w:val="009F6613"/>
    <w:rsid w:val="009F752F"/>
    <w:rsid w:val="009F76FA"/>
    <w:rsid w:val="009F7B77"/>
    <w:rsid w:val="009F7DB7"/>
    <w:rsid w:val="00A00880"/>
    <w:rsid w:val="00A00C68"/>
    <w:rsid w:val="00A0136D"/>
    <w:rsid w:val="00A01388"/>
    <w:rsid w:val="00A036F6"/>
    <w:rsid w:val="00A03AF4"/>
    <w:rsid w:val="00A04364"/>
    <w:rsid w:val="00A05707"/>
    <w:rsid w:val="00A05873"/>
    <w:rsid w:val="00A06D8B"/>
    <w:rsid w:val="00A071AA"/>
    <w:rsid w:val="00A07291"/>
    <w:rsid w:val="00A10196"/>
    <w:rsid w:val="00A11928"/>
    <w:rsid w:val="00A11A92"/>
    <w:rsid w:val="00A11D62"/>
    <w:rsid w:val="00A1230D"/>
    <w:rsid w:val="00A12E28"/>
    <w:rsid w:val="00A138EF"/>
    <w:rsid w:val="00A1391C"/>
    <w:rsid w:val="00A1450B"/>
    <w:rsid w:val="00A1452A"/>
    <w:rsid w:val="00A14A2A"/>
    <w:rsid w:val="00A17309"/>
    <w:rsid w:val="00A200A9"/>
    <w:rsid w:val="00A204AC"/>
    <w:rsid w:val="00A20D53"/>
    <w:rsid w:val="00A21738"/>
    <w:rsid w:val="00A22D5B"/>
    <w:rsid w:val="00A22EAA"/>
    <w:rsid w:val="00A2644F"/>
    <w:rsid w:val="00A268E0"/>
    <w:rsid w:val="00A30F58"/>
    <w:rsid w:val="00A312F4"/>
    <w:rsid w:val="00A3144F"/>
    <w:rsid w:val="00A32C6B"/>
    <w:rsid w:val="00A33073"/>
    <w:rsid w:val="00A33A37"/>
    <w:rsid w:val="00A3415D"/>
    <w:rsid w:val="00A34263"/>
    <w:rsid w:val="00A34CA6"/>
    <w:rsid w:val="00A35CC4"/>
    <w:rsid w:val="00A360FA"/>
    <w:rsid w:val="00A36437"/>
    <w:rsid w:val="00A3797A"/>
    <w:rsid w:val="00A41309"/>
    <w:rsid w:val="00A4192D"/>
    <w:rsid w:val="00A41A5A"/>
    <w:rsid w:val="00A41B48"/>
    <w:rsid w:val="00A41C82"/>
    <w:rsid w:val="00A42EAC"/>
    <w:rsid w:val="00A43A3E"/>
    <w:rsid w:val="00A4413C"/>
    <w:rsid w:val="00A462AF"/>
    <w:rsid w:val="00A46990"/>
    <w:rsid w:val="00A46BB4"/>
    <w:rsid w:val="00A5019F"/>
    <w:rsid w:val="00A50A69"/>
    <w:rsid w:val="00A5107F"/>
    <w:rsid w:val="00A51510"/>
    <w:rsid w:val="00A52B2F"/>
    <w:rsid w:val="00A540B6"/>
    <w:rsid w:val="00A57143"/>
    <w:rsid w:val="00A575F9"/>
    <w:rsid w:val="00A57847"/>
    <w:rsid w:val="00A57946"/>
    <w:rsid w:val="00A60562"/>
    <w:rsid w:val="00A617DD"/>
    <w:rsid w:val="00A61883"/>
    <w:rsid w:val="00A61F51"/>
    <w:rsid w:val="00A62CE9"/>
    <w:rsid w:val="00A63FF5"/>
    <w:rsid w:val="00A64905"/>
    <w:rsid w:val="00A65565"/>
    <w:rsid w:val="00A65BD0"/>
    <w:rsid w:val="00A65EF7"/>
    <w:rsid w:val="00A67EA4"/>
    <w:rsid w:val="00A7000E"/>
    <w:rsid w:val="00A717F1"/>
    <w:rsid w:val="00A723D1"/>
    <w:rsid w:val="00A72919"/>
    <w:rsid w:val="00A73056"/>
    <w:rsid w:val="00A73DE2"/>
    <w:rsid w:val="00A7463F"/>
    <w:rsid w:val="00A75162"/>
    <w:rsid w:val="00A75583"/>
    <w:rsid w:val="00A75C0A"/>
    <w:rsid w:val="00A77A54"/>
    <w:rsid w:val="00A77C3F"/>
    <w:rsid w:val="00A802AA"/>
    <w:rsid w:val="00A802EF"/>
    <w:rsid w:val="00A8041F"/>
    <w:rsid w:val="00A80CF3"/>
    <w:rsid w:val="00A81563"/>
    <w:rsid w:val="00A81716"/>
    <w:rsid w:val="00A819F4"/>
    <w:rsid w:val="00A81DEC"/>
    <w:rsid w:val="00A82282"/>
    <w:rsid w:val="00A84E41"/>
    <w:rsid w:val="00A85660"/>
    <w:rsid w:val="00A90C3D"/>
    <w:rsid w:val="00A92016"/>
    <w:rsid w:val="00A92ADB"/>
    <w:rsid w:val="00A951BE"/>
    <w:rsid w:val="00A9581E"/>
    <w:rsid w:val="00A9587F"/>
    <w:rsid w:val="00A970E6"/>
    <w:rsid w:val="00A971A3"/>
    <w:rsid w:val="00A97848"/>
    <w:rsid w:val="00AA0444"/>
    <w:rsid w:val="00AA0C5A"/>
    <w:rsid w:val="00AA169E"/>
    <w:rsid w:val="00AA1A2E"/>
    <w:rsid w:val="00AA1C33"/>
    <w:rsid w:val="00AA44F5"/>
    <w:rsid w:val="00AA4975"/>
    <w:rsid w:val="00AA4A16"/>
    <w:rsid w:val="00AA4F5A"/>
    <w:rsid w:val="00AA5161"/>
    <w:rsid w:val="00AA5F5D"/>
    <w:rsid w:val="00AA60B2"/>
    <w:rsid w:val="00AA68FC"/>
    <w:rsid w:val="00AA6B02"/>
    <w:rsid w:val="00AA6E8A"/>
    <w:rsid w:val="00AA70C9"/>
    <w:rsid w:val="00AA7BEF"/>
    <w:rsid w:val="00AB0962"/>
    <w:rsid w:val="00AB098B"/>
    <w:rsid w:val="00AB15F4"/>
    <w:rsid w:val="00AB185D"/>
    <w:rsid w:val="00AB18BE"/>
    <w:rsid w:val="00AB20C1"/>
    <w:rsid w:val="00AB21D0"/>
    <w:rsid w:val="00AB23FB"/>
    <w:rsid w:val="00AB297D"/>
    <w:rsid w:val="00AB358E"/>
    <w:rsid w:val="00AB4260"/>
    <w:rsid w:val="00AB46FA"/>
    <w:rsid w:val="00AB5767"/>
    <w:rsid w:val="00AB5B9D"/>
    <w:rsid w:val="00AB62ED"/>
    <w:rsid w:val="00AB631F"/>
    <w:rsid w:val="00AB70DB"/>
    <w:rsid w:val="00AC0955"/>
    <w:rsid w:val="00AC09B5"/>
    <w:rsid w:val="00AC0BB7"/>
    <w:rsid w:val="00AC217F"/>
    <w:rsid w:val="00AC2522"/>
    <w:rsid w:val="00AC3021"/>
    <w:rsid w:val="00AC46B6"/>
    <w:rsid w:val="00AC4E22"/>
    <w:rsid w:val="00AC4ED3"/>
    <w:rsid w:val="00AC4F61"/>
    <w:rsid w:val="00AD0635"/>
    <w:rsid w:val="00AD12EF"/>
    <w:rsid w:val="00AD21B9"/>
    <w:rsid w:val="00AD2C98"/>
    <w:rsid w:val="00AD48A7"/>
    <w:rsid w:val="00AD500E"/>
    <w:rsid w:val="00AD5012"/>
    <w:rsid w:val="00AD5319"/>
    <w:rsid w:val="00AD55C8"/>
    <w:rsid w:val="00AD5A5E"/>
    <w:rsid w:val="00AD7783"/>
    <w:rsid w:val="00AE0C89"/>
    <w:rsid w:val="00AE100E"/>
    <w:rsid w:val="00AE1BFD"/>
    <w:rsid w:val="00AE37D3"/>
    <w:rsid w:val="00AE38FA"/>
    <w:rsid w:val="00AE39A0"/>
    <w:rsid w:val="00AE3C8A"/>
    <w:rsid w:val="00AE3F5C"/>
    <w:rsid w:val="00AE4C72"/>
    <w:rsid w:val="00AE6CA1"/>
    <w:rsid w:val="00AE7D66"/>
    <w:rsid w:val="00AF07D5"/>
    <w:rsid w:val="00AF1561"/>
    <w:rsid w:val="00AF2021"/>
    <w:rsid w:val="00AF2092"/>
    <w:rsid w:val="00AF35DA"/>
    <w:rsid w:val="00AF41B0"/>
    <w:rsid w:val="00AF4C76"/>
    <w:rsid w:val="00AF5B21"/>
    <w:rsid w:val="00AF5D35"/>
    <w:rsid w:val="00AF5EE6"/>
    <w:rsid w:val="00AF5FFD"/>
    <w:rsid w:val="00AF625C"/>
    <w:rsid w:val="00AF6B5E"/>
    <w:rsid w:val="00B00081"/>
    <w:rsid w:val="00B006A8"/>
    <w:rsid w:val="00B014C4"/>
    <w:rsid w:val="00B0181E"/>
    <w:rsid w:val="00B023D0"/>
    <w:rsid w:val="00B02D3B"/>
    <w:rsid w:val="00B03CFB"/>
    <w:rsid w:val="00B053D6"/>
    <w:rsid w:val="00B0596F"/>
    <w:rsid w:val="00B05DA1"/>
    <w:rsid w:val="00B06A91"/>
    <w:rsid w:val="00B075B0"/>
    <w:rsid w:val="00B10136"/>
    <w:rsid w:val="00B101E9"/>
    <w:rsid w:val="00B10752"/>
    <w:rsid w:val="00B10864"/>
    <w:rsid w:val="00B11982"/>
    <w:rsid w:val="00B11D8E"/>
    <w:rsid w:val="00B12084"/>
    <w:rsid w:val="00B12F99"/>
    <w:rsid w:val="00B1341E"/>
    <w:rsid w:val="00B136F0"/>
    <w:rsid w:val="00B1374C"/>
    <w:rsid w:val="00B13AF0"/>
    <w:rsid w:val="00B13C67"/>
    <w:rsid w:val="00B143EA"/>
    <w:rsid w:val="00B160ED"/>
    <w:rsid w:val="00B16876"/>
    <w:rsid w:val="00B1712B"/>
    <w:rsid w:val="00B17F6C"/>
    <w:rsid w:val="00B20065"/>
    <w:rsid w:val="00B201C7"/>
    <w:rsid w:val="00B20C3E"/>
    <w:rsid w:val="00B20F85"/>
    <w:rsid w:val="00B21662"/>
    <w:rsid w:val="00B21BA7"/>
    <w:rsid w:val="00B21C7E"/>
    <w:rsid w:val="00B23407"/>
    <w:rsid w:val="00B2497F"/>
    <w:rsid w:val="00B24C0E"/>
    <w:rsid w:val="00B25198"/>
    <w:rsid w:val="00B25C3C"/>
    <w:rsid w:val="00B262A2"/>
    <w:rsid w:val="00B270FD"/>
    <w:rsid w:val="00B27690"/>
    <w:rsid w:val="00B27FA1"/>
    <w:rsid w:val="00B30200"/>
    <w:rsid w:val="00B3024F"/>
    <w:rsid w:val="00B31552"/>
    <w:rsid w:val="00B316A6"/>
    <w:rsid w:val="00B325F9"/>
    <w:rsid w:val="00B33625"/>
    <w:rsid w:val="00B33752"/>
    <w:rsid w:val="00B338B0"/>
    <w:rsid w:val="00B33EED"/>
    <w:rsid w:val="00B34477"/>
    <w:rsid w:val="00B34CB5"/>
    <w:rsid w:val="00B34DB3"/>
    <w:rsid w:val="00B35699"/>
    <w:rsid w:val="00B35E7F"/>
    <w:rsid w:val="00B35F35"/>
    <w:rsid w:val="00B36A36"/>
    <w:rsid w:val="00B375AB"/>
    <w:rsid w:val="00B376CB"/>
    <w:rsid w:val="00B40373"/>
    <w:rsid w:val="00B40607"/>
    <w:rsid w:val="00B40766"/>
    <w:rsid w:val="00B40D32"/>
    <w:rsid w:val="00B41335"/>
    <w:rsid w:val="00B418EF"/>
    <w:rsid w:val="00B41B30"/>
    <w:rsid w:val="00B42A65"/>
    <w:rsid w:val="00B42C00"/>
    <w:rsid w:val="00B43A63"/>
    <w:rsid w:val="00B4554B"/>
    <w:rsid w:val="00B46AE7"/>
    <w:rsid w:val="00B471AD"/>
    <w:rsid w:val="00B50BBF"/>
    <w:rsid w:val="00B52B7B"/>
    <w:rsid w:val="00B54011"/>
    <w:rsid w:val="00B54457"/>
    <w:rsid w:val="00B54666"/>
    <w:rsid w:val="00B54F77"/>
    <w:rsid w:val="00B552F4"/>
    <w:rsid w:val="00B565D9"/>
    <w:rsid w:val="00B56E35"/>
    <w:rsid w:val="00B60932"/>
    <w:rsid w:val="00B6094D"/>
    <w:rsid w:val="00B60977"/>
    <w:rsid w:val="00B60CB1"/>
    <w:rsid w:val="00B6105D"/>
    <w:rsid w:val="00B6114E"/>
    <w:rsid w:val="00B6235B"/>
    <w:rsid w:val="00B62E2F"/>
    <w:rsid w:val="00B6310C"/>
    <w:rsid w:val="00B632C3"/>
    <w:rsid w:val="00B6457C"/>
    <w:rsid w:val="00B677C3"/>
    <w:rsid w:val="00B700B4"/>
    <w:rsid w:val="00B70375"/>
    <w:rsid w:val="00B712F7"/>
    <w:rsid w:val="00B71317"/>
    <w:rsid w:val="00B715A7"/>
    <w:rsid w:val="00B73CAC"/>
    <w:rsid w:val="00B74128"/>
    <w:rsid w:val="00B74CE5"/>
    <w:rsid w:val="00B750CF"/>
    <w:rsid w:val="00B75342"/>
    <w:rsid w:val="00B75553"/>
    <w:rsid w:val="00B77129"/>
    <w:rsid w:val="00B77E39"/>
    <w:rsid w:val="00B77FA4"/>
    <w:rsid w:val="00B80F40"/>
    <w:rsid w:val="00B81289"/>
    <w:rsid w:val="00B81481"/>
    <w:rsid w:val="00B8185E"/>
    <w:rsid w:val="00B81F2B"/>
    <w:rsid w:val="00B83D18"/>
    <w:rsid w:val="00B84A70"/>
    <w:rsid w:val="00B86069"/>
    <w:rsid w:val="00B861AF"/>
    <w:rsid w:val="00B86215"/>
    <w:rsid w:val="00B86C03"/>
    <w:rsid w:val="00B8792E"/>
    <w:rsid w:val="00B91140"/>
    <w:rsid w:val="00B917C0"/>
    <w:rsid w:val="00B91C7D"/>
    <w:rsid w:val="00B93446"/>
    <w:rsid w:val="00B94067"/>
    <w:rsid w:val="00B94161"/>
    <w:rsid w:val="00B94489"/>
    <w:rsid w:val="00B9469B"/>
    <w:rsid w:val="00B94926"/>
    <w:rsid w:val="00B95553"/>
    <w:rsid w:val="00BA021A"/>
    <w:rsid w:val="00BA2D93"/>
    <w:rsid w:val="00BA3770"/>
    <w:rsid w:val="00BA3B58"/>
    <w:rsid w:val="00BA3D99"/>
    <w:rsid w:val="00BA3E64"/>
    <w:rsid w:val="00BA4862"/>
    <w:rsid w:val="00BA4B62"/>
    <w:rsid w:val="00BA6BC1"/>
    <w:rsid w:val="00BA729A"/>
    <w:rsid w:val="00BB0341"/>
    <w:rsid w:val="00BB0600"/>
    <w:rsid w:val="00BB1712"/>
    <w:rsid w:val="00BB29AB"/>
    <w:rsid w:val="00BB2DD2"/>
    <w:rsid w:val="00BB36AA"/>
    <w:rsid w:val="00BB56D9"/>
    <w:rsid w:val="00BB585D"/>
    <w:rsid w:val="00BB590E"/>
    <w:rsid w:val="00BB69D8"/>
    <w:rsid w:val="00BB6DD6"/>
    <w:rsid w:val="00BB785D"/>
    <w:rsid w:val="00BB7A91"/>
    <w:rsid w:val="00BB7E5E"/>
    <w:rsid w:val="00BC0F8A"/>
    <w:rsid w:val="00BC0FC9"/>
    <w:rsid w:val="00BC1423"/>
    <w:rsid w:val="00BC16D7"/>
    <w:rsid w:val="00BC18DF"/>
    <w:rsid w:val="00BC1E89"/>
    <w:rsid w:val="00BC2A91"/>
    <w:rsid w:val="00BC3197"/>
    <w:rsid w:val="00BC3253"/>
    <w:rsid w:val="00BC3895"/>
    <w:rsid w:val="00BC4416"/>
    <w:rsid w:val="00BC560D"/>
    <w:rsid w:val="00BC577A"/>
    <w:rsid w:val="00BC61ED"/>
    <w:rsid w:val="00BC68EF"/>
    <w:rsid w:val="00BC6C0B"/>
    <w:rsid w:val="00BC7A5D"/>
    <w:rsid w:val="00BD00AC"/>
    <w:rsid w:val="00BD0415"/>
    <w:rsid w:val="00BD13AB"/>
    <w:rsid w:val="00BD20AD"/>
    <w:rsid w:val="00BD244F"/>
    <w:rsid w:val="00BD754E"/>
    <w:rsid w:val="00BE2205"/>
    <w:rsid w:val="00BE2951"/>
    <w:rsid w:val="00BE324C"/>
    <w:rsid w:val="00BE395C"/>
    <w:rsid w:val="00BE3DFE"/>
    <w:rsid w:val="00BE4A13"/>
    <w:rsid w:val="00BE5099"/>
    <w:rsid w:val="00BE5D03"/>
    <w:rsid w:val="00BE6648"/>
    <w:rsid w:val="00BF151B"/>
    <w:rsid w:val="00BF2B25"/>
    <w:rsid w:val="00BF4D2C"/>
    <w:rsid w:val="00BF4EB2"/>
    <w:rsid w:val="00C01416"/>
    <w:rsid w:val="00C015FA"/>
    <w:rsid w:val="00C01620"/>
    <w:rsid w:val="00C0178C"/>
    <w:rsid w:val="00C022B8"/>
    <w:rsid w:val="00C025E6"/>
    <w:rsid w:val="00C03069"/>
    <w:rsid w:val="00C034DB"/>
    <w:rsid w:val="00C03565"/>
    <w:rsid w:val="00C04498"/>
    <w:rsid w:val="00C04CF5"/>
    <w:rsid w:val="00C05525"/>
    <w:rsid w:val="00C0597F"/>
    <w:rsid w:val="00C05D1B"/>
    <w:rsid w:val="00C067B9"/>
    <w:rsid w:val="00C06922"/>
    <w:rsid w:val="00C07E8A"/>
    <w:rsid w:val="00C10C2E"/>
    <w:rsid w:val="00C1142C"/>
    <w:rsid w:val="00C118B5"/>
    <w:rsid w:val="00C11A53"/>
    <w:rsid w:val="00C11AD0"/>
    <w:rsid w:val="00C1213A"/>
    <w:rsid w:val="00C1341D"/>
    <w:rsid w:val="00C13971"/>
    <w:rsid w:val="00C13CA7"/>
    <w:rsid w:val="00C14016"/>
    <w:rsid w:val="00C14761"/>
    <w:rsid w:val="00C153DB"/>
    <w:rsid w:val="00C1664F"/>
    <w:rsid w:val="00C16EB4"/>
    <w:rsid w:val="00C20215"/>
    <w:rsid w:val="00C20B38"/>
    <w:rsid w:val="00C20D1B"/>
    <w:rsid w:val="00C21906"/>
    <w:rsid w:val="00C239B0"/>
    <w:rsid w:val="00C23ADE"/>
    <w:rsid w:val="00C23E16"/>
    <w:rsid w:val="00C23FFB"/>
    <w:rsid w:val="00C2403D"/>
    <w:rsid w:val="00C248F9"/>
    <w:rsid w:val="00C262A3"/>
    <w:rsid w:val="00C26CAB"/>
    <w:rsid w:val="00C27FC7"/>
    <w:rsid w:val="00C3260B"/>
    <w:rsid w:val="00C3289E"/>
    <w:rsid w:val="00C32913"/>
    <w:rsid w:val="00C32B64"/>
    <w:rsid w:val="00C33761"/>
    <w:rsid w:val="00C33B0B"/>
    <w:rsid w:val="00C34169"/>
    <w:rsid w:val="00C34BF9"/>
    <w:rsid w:val="00C34DAB"/>
    <w:rsid w:val="00C3557B"/>
    <w:rsid w:val="00C357A1"/>
    <w:rsid w:val="00C35B9C"/>
    <w:rsid w:val="00C36E8C"/>
    <w:rsid w:val="00C36F91"/>
    <w:rsid w:val="00C400D5"/>
    <w:rsid w:val="00C40CC8"/>
    <w:rsid w:val="00C40FFA"/>
    <w:rsid w:val="00C41803"/>
    <w:rsid w:val="00C41EDE"/>
    <w:rsid w:val="00C423D7"/>
    <w:rsid w:val="00C427CE"/>
    <w:rsid w:val="00C428AF"/>
    <w:rsid w:val="00C42BF4"/>
    <w:rsid w:val="00C42CCD"/>
    <w:rsid w:val="00C435A2"/>
    <w:rsid w:val="00C43A3F"/>
    <w:rsid w:val="00C43C78"/>
    <w:rsid w:val="00C44718"/>
    <w:rsid w:val="00C44F3F"/>
    <w:rsid w:val="00C4551B"/>
    <w:rsid w:val="00C46198"/>
    <w:rsid w:val="00C46309"/>
    <w:rsid w:val="00C46C05"/>
    <w:rsid w:val="00C47632"/>
    <w:rsid w:val="00C509FD"/>
    <w:rsid w:val="00C5116B"/>
    <w:rsid w:val="00C51315"/>
    <w:rsid w:val="00C520DD"/>
    <w:rsid w:val="00C52291"/>
    <w:rsid w:val="00C52676"/>
    <w:rsid w:val="00C52AF7"/>
    <w:rsid w:val="00C53D4F"/>
    <w:rsid w:val="00C548C2"/>
    <w:rsid w:val="00C54EA9"/>
    <w:rsid w:val="00C55454"/>
    <w:rsid w:val="00C556B7"/>
    <w:rsid w:val="00C5773D"/>
    <w:rsid w:val="00C6034F"/>
    <w:rsid w:val="00C607B1"/>
    <w:rsid w:val="00C6123F"/>
    <w:rsid w:val="00C626BD"/>
    <w:rsid w:val="00C62E44"/>
    <w:rsid w:val="00C648D7"/>
    <w:rsid w:val="00C66088"/>
    <w:rsid w:val="00C6677E"/>
    <w:rsid w:val="00C6787D"/>
    <w:rsid w:val="00C678E2"/>
    <w:rsid w:val="00C702FE"/>
    <w:rsid w:val="00C7078A"/>
    <w:rsid w:val="00C7251C"/>
    <w:rsid w:val="00C7306A"/>
    <w:rsid w:val="00C7363F"/>
    <w:rsid w:val="00C74A8E"/>
    <w:rsid w:val="00C74DF0"/>
    <w:rsid w:val="00C75110"/>
    <w:rsid w:val="00C762F5"/>
    <w:rsid w:val="00C7679A"/>
    <w:rsid w:val="00C76CFA"/>
    <w:rsid w:val="00C76D9A"/>
    <w:rsid w:val="00C76FAB"/>
    <w:rsid w:val="00C77D49"/>
    <w:rsid w:val="00C81EC0"/>
    <w:rsid w:val="00C82171"/>
    <w:rsid w:val="00C82B50"/>
    <w:rsid w:val="00C83153"/>
    <w:rsid w:val="00C838C7"/>
    <w:rsid w:val="00C84BFB"/>
    <w:rsid w:val="00C871B1"/>
    <w:rsid w:val="00C872AD"/>
    <w:rsid w:val="00C8764F"/>
    <w:rsid w:val="00C87FC2"/>
    <w:rsid w:val="00C901BF"/>
    <w:rsid w:val="00C911D3"/>
    <w:rsid w:val="00C91E72"/>
    <w:rsid w:val="00C92581"/>
    <w:rsid w:val="00C92C95"/>
    <w:rsid w:val="00C92E26"/>
    <w:rsid w:val="00C938EC"/>
    <w:rsid w:val="00C93AD1"/>
    <w:rsid w:val="00C93B08"/>
    <w:rsid w:val="00C94A9A"/>
    <w:rsid w:val="00C94B3F"/>
    <w:rsid w:val="00C96601"/>
    <w:rsid w:val="00C96627"/>
    <w:rsid w:val="00C96D8A"/>
    <w:rsid w:val="00C96F92"/>
    <w:rsid w:val="00C97607"/>
    <w:rsid w:val="00C9784E"/>
    <w:rsid w:val="00C97ACC"/>
    <w:rsid w:val="00C97EA6"/>
    <w:rsid w:val="00CA1615"/>
    <w:rsid w:val="00CA239B"/>
    <w:rsid w:val="00CA2EA6"/>
    <w:rsid w:val="00CA37D1"/>
    <w:rsid w:val="00CA496E"/>
    <w:rsid w:val="00CA5832"/>
    <w:rsid w:val="00CA6870"/>
    <w:rsid w:val="00CB1141"/>
    <w:rsid w:val="00CB1142"/>
    <w:rsid w:val="00CB1A98"/>
    <w:rsid w:val="00CB2908"/>
    <w:rsid w:val="00CB2934"/>
    <w:rsid w:val="00CB39E8"/>
    <w:rsid w:val="00CB47F5"/>
    <w:rsid w:val="00CB5F77"/>
    <w:rsid w:val="00CB7B50"/>
    <w:rsid w:val="00CC0790"/>
    <w:rsid w:val="00CC2D5A"/>
    <w:rsid w:val="00CC3100"/>
    <w:rsid w:val="00CC317E"/>
    <w:rsid w:val="00CC3F57"/>
    <w:rsid w:val="00CC44B1"/>
    <w:rsid w:val="00CC45B4"/>
    <w:rsid w:val="00CC4B23"/>
    <w:rsid w:val="00CC4BD8"/>
    <w:rsid w:val="00CC5944"/>
    <w:rsid w:val="00CC6EEE"/>
    <w:rsid w:val="00CC70D4"/>
    <w:rsid w:val="00CC75DA"/>
    <w:rsid w:val="00CD00E8"/>
    <w:rsid w:val="00CD019C"/>
    <w:rsid w:val="00CD01B7"/>
    <w:rsid w:val="00CD1124"/>
    <w:rsid w:val="00CD1321"/>
    <w:rsid w:val="00CD17EC"/>
    <w:rsid w:val="00CD1ABF"/>
    <w:rsid w:val="00CD25A2"/>
    <w:rsid w:val="00CD2E42"/>
    <w:rsid w:val="00CD3E16"/>
    <w:rsid w:val="00CD49D0"/>
    <w:rsid w:val="00CD6611"/>
    <w:rsid w:val="00CD709D"/>
    <w:rsid w:val="00CD73B2"/>
    <w:rsid w:val="00CE0A3D"/>
    <w:rsid w:val="00CE0C86"/>
    <w:rsid w:val="00CE1F40"/>
    <w:rsid w:val="00CE3337"/>
    <w:rsid w:val="00CE3477"/>
    <w:rsid w:val="00CE406A"/>
    <w:rsid w:val="00CE5C8A"/>
    <w:rsid w:val="00CE5DC2"/>
    <w:rsid w:val="00CE664C"/>
    <w:rsid w:val="00CE6EB6"/>
    <w:rsid w:val="00CE761B"/>
    <w:rsid w:val="00CE7ED4"/>
    <w:rsid w:val="00CF04BA"/>
    <w:rsid w:val="00CF22AF"/>
    <w:rsid w:val="00CF29D8"/>
    <w:rsid w:val="00CF2CBD"/>
    <w:rsid w:val="00CF3A8F"/>
    <w:rsid w:val="00CF404D"/>
    <w:rsid w:val="00CF5EB2"/>
    <w:rsid w:val="00CF60D1"/>
    <w:rsid w:val="00CF6518"/>
    <w:rsid w:val="00CF73B1"/>
    <w:rsid w:val="00CF7BB2"/>
    <w:rsid w:val="00D00548"/>
    <w:rsid w:val="00D00E70"/>
    <w:rsid w:val="00D01081"/>
    <w:rsid w:val="00D022D3"/>
    <w:rsid w:val="00D03605"/>
    <w:rsid w:val="00D039F9"/>
    <w:rsid w:val="00D043C1"/>
    <w:rsid w:val="00D04EF3"/>
    <w:rsid w:val="00D06D8D"/>
    <w:rsid w:val="00D07AA8"/>
    <w:rsid w:val="00D07AD6"/>
    <w:rsid w:val="00D1006E"/>
    <w:rsid w:val="00D1354F"/>
    <w:rsid w:val="00D13AD6"/>
    <w:rsid w:val="00D147BC"/>
    <w:rsid w:val="00D149C8"/>
    <w:rsid w:val="00D15235"/>
    <w:rsid w:val="00D17D25"/>
    <w:rsid w:val="00D21073"/>
    <w:rsid w:val="00D21A81"/>
    <w:rsid w:val="00D2233C"/>
    <w:rsid w:val="00D22B86"/>
    <w:rsid w:val="00D22DA3"/>
    <w:rsid w:val="00D248E1"/>
    <w:rsid w:val="00D2505D"/>
    <w:rsid w:val="00D25678"/>
    <w:rsid w:val="00D2640C"/>
    <w:rsid w:val="00D26489"/>
    <w:rsid w:val="00D2724C"/>
    <w:rsid w:val="00D272CE"/>
    <w:rsid w:val="00D30405"/>
    <w:rsid w:val="00D30F41"/>
    <w:rsid w:val="00D311EF"/>
    <w:rsid w:val="00D31CE2"/>
    <w:rsid w:val="00D3232F"/>
    <w:rsid w:val="00D34232"/>
    <w:rsid w:val="00D34262"/>
    <w:rsid w:val="00D3438D"/>
    <w:rsid w:val="00D34A4F"/>
    <w:rsid w:val="00D34BB8"/>
    <w:rsid w:val="00D34CAB"/>
    <w:rsid w:val="00D35C25"/>
    <w:rsid w:val="00D36616"/>
    <w:rsid w:val="00D37B35"/>
    <w:rsid w:val="00D40280"/>
    <w:rsid w:val="00D419EC"/>
    <w:rsid w:val="00D41C98"/>
    <w:rsid w:val="00D42882"/>
    <w:rsid w:val="00D42893"/>
    <w:rsid w:val="00D4289B"/>
    <w:rsid w:val="00D42A9B"/>
    <w:rsid w:val="00D43A26"/>
    <w:rsid w:val="00D450B2"/>
    <w:rsid w:val="00D456BC"/>
    <w:rsid w:val="00D45897"/>
    <w:rsid w:val="00D46EE4"/>
    <w:rsid w:val="00D50341"/>
    <w:rsid w:val="00D511A6"/>
    <w:rsid w:val="00D519DB"/>
    <w:rsid w:val="00D52903"/>
    <w:rsid w:val="00D53158"/>
    <w:rsid w:val="00D533A3"/>
    <w:rsid w:val="00D53DC3"/>
    <w:rsid w:val="00D54655"/>
    <w:rsid w:val="00D5523E"/>
    <w:rsid w:val="00D570CE"/>
    <w:rsid w:val="00D571C1"/>
    <w:rsid w:val="00D62794"/>
    <w:rsid w:val="00D637E9"/>
    <w:rsid w:val="00D638E3"/>
    <w:rsid w:val="00D64CFF"/>
    <w:rsid w:val="00D64E5B"/>
    <w:rsid w:val="00D65944"/>
    <w:rsid w:val="00D65955"/>
    <w:rsid w:val="00D65B28"/>
    <w:rsid w:val="00D65DE5"/>
    <w:rsid w:val="00D667E2"/>
    <w:rsid w:val="00D668E5"/>
    <w:rsid w:val="00D66D59"/>
    <w:rsid w:val="00D67563"/>
    <w:rsid w:val="00D678DB"/>
    <w:rsid w:val="00D71CD7"/>
    <w:rsid w:val="00D72B56"/>
    <w:rsid w:val="00D74686"/>
    <w:rsid w:val="00D75A2B"/>
    <w:rsid w:val="00D76134"/>
    <w:rsid w:val="00D80863"/>
    <w:rsid w:val="00D812B9"/>
    <w:rsid w:val="00D81472"/>
    <w:rsid w:val="00D81A02"/>
    <w:rsid w:val="00D82342"/>
    <w:rsid w:val="00D825E1"/>
    <w:rsid w:val="00D829F2"/>
    <w:rsid w:val="00D836B9"/>
    <w:rsid w:val="00D8464B"/>
    <w:rsid w:val="00D8582D"/>
    <w:rsid w:val="00D865FB"/>
    <w:rsid w:val="00D86A4B"/>
    <w:rsid w:val="00D8785F"/>
    <w:rsid w:val="00D87EDC"/>
    <w:rsid w:val="00D90145"/>
    <w:rsid w:val="00D9028B"/>
    <w:rsid w:val="00D90E65"/>
    <w:rsid w:val="00D90F8F"/>
    <w:rsid w:val="00D9148A"/>
    <w:rsid w:val="00D916C4"/>
    <w:rsid w:val="00D9312F"/>
    <w:rsid w:val="00D94A13"/>
    <w:rsid w:val="00D9508F"/>
    <w:rsid w:val="00D95865"/>
    <w:rsid w:val="00D96524"/>
    <w:rsid w:val="00D96B2D"/>
    <w:rsid w:val="00D96BB8"/>
    <w:rsid w:val="00D97EC4"/>
    <w:rsid w:val="00DA2227"/>
    <w:rsid w:val="00DA2E6C"/>
    <w:rsid w:val="00DA3F1D"/>
    <w:rsid w:val="00DA41A5"/>
    <w:rsid w:val="00DA48C0"/>
    <w:rsid w:val="00DA496E"/>
    <w:rsid w:val="00DA5584"/>
    <w:rsid w:val="00DA5EBA"/>
    <w:rsid w:val="00DB04DD"/>
    <w:rsid w:val="00DB0DAA"/>
    <w:rsid w:val="00DB1603"/>
    <w:rsid w:val="00DB1A36"/>
    <w:rsid w:val="00DB2F37"/>
    <w:rsid w:val="00DB397E"/>
    <w:rsid w:val="00DB415C"/>
    <w:rsid w:val="00DB504F"/>
    <w:rsid w:val="00DB5330"/>
    <w:rsid w:val="00DB5727"/>
    <w:rsid w:val="00DB6080"/>
    <w:rsid w:val="00DB6378"/>
    <w:rsid w:val="00DB7330"/>
    <w:rsid w:val="00DC04F8"/>
    <w:rsid w:val="00DC2BF7"/>
    <w:rsid w:val="00DC3BE5"/>
    <w:rsid w:val="00DC3BFC"/>
    <w:rsid w:val="00DC508E"/>
    <w:rsid w:val="00DC5F7D"/>
    <w:rsid w:val="00DC6AFF"/>
    <w:rsid w:val="00DC75F5"/>
    <w:rsid w:val="00DD0986"/>
    <w:rsid w:val="00DD0D8E"/>
    <w:rsid w:val="00DD11C8"/>
    <w:rsid w:val="00DD1719"/>
    <w:rsid w:val="00DD1C00"/>
    <w:rsid w:val="00DD2AC1"/>
    <w:rsid w:val="00DD4114"/>
    <w:rsid w:val="00DD44AA"/>
    <w:rsid w:val="00DD44CF"/>
    <w:rsid w:val="00DD587A"/>
    <w:rsid w:val="00DD5E3A"/>
    <w:rsid w:val="00DD64B1"/>
    <w:rsid w:val="00DD7207"/>
    <w:rsid w:val="00DE0242"/>
    <w:rsid w:val="00DE1C49"/>
    <w:rsid w:val="00DE1DA4"/>
    <w:rsid w:val="00DE200E"/>
    <w:rsid w:val="00DE202D"/>
    <w:rsid w:val="00DE2414"/>
    <w:rsid w:val="00DE36E9"/>
    <w:rsid w:val="00DE39C4"/>
    <w:rsid w:val="00DE51C0"/>
    <w:rsid w:val="00DE6636"/>
    <w:rsid w:val="00DF0524"/>
    <w:rsid w:val="00DF0786"/>
    <w:rsid w:val="00DF1E03"/>
    <w:rsid w:val="00DF26AD"/>
    <w:rsid w:val="00DF2BBD"/>
    <w:rsid w:val="00DF478B"/>
    <w:rsid w:val="00DF4EE9"/>
    <w:rsid w:val="00DF5390"/>
    <w:rsid w:val="00DF691D"/>
    <w:rsid w:val="00E013B3"/>
    <w:rsid w:val="00E013CA"/>
    <w:rsid w:val="00E019D6"/>
    <w:rsid w:val="00E02110"/>
    <w:rsid w:val="00E036C1"/>
    <w:rsid w:val="00E0399C"/>
    <w:rsid w:val="00E03EB4"/>
    <w:rsid w:val="00E04691"/>
    <w:rsid w:val="00E04C4B"/>
    <w:rsid w:val="00E05630"/>
    <w:rsid w:val="00E05A41"/>
    <w:rsid w:val="00E0606E"/>
    <w:rsid w:val="00E0680B"/>
    <w:rsid w:val="00E0696B"/>
    <w:rsid w:val="00E104B6"/>
    <w:rsid w:val="00E10E21"/>
    <w:rsid w:val="00E11235"/>
    <w:rsid w:val="00E112D7"/>
    <w:rsid w:val="00E11517"/>
    <w:rsid w:val="00E13A2A"/>
    <w:rsid w:val="00E13FA3"/>
    <w:rsid w:val="00E16793"/>
    <w:rsid w:val="00E16E07"/>
    <w:rsid w:val="00E1742C"/>
    <w:rsid w:val="00E176E0"/>
    <w:rsid w:val="00E20490"/>
    <w:rsid w:val="00E20513"/>
    <w:rsid w:val="00E206C6"/>
    <w:rsid w:val="00E20E69"/>
    <w:rsid w:val="00E2112B"/>
    <w:rsid w:val="00E2197A"/>
    <w:rsid w:val="00E21ABA"/>
    <w:rsid w:val="00E21D90"/>
    <w:rsid w:val="00E2266D"/>
    <w:rsid w:val="00E2374D"/>
    <w:rsid w:val="00E23AF4"/>
    <w:rsid w:val="00E24128"/>
    <w:rsid w:val="00E24138"/>
    <w:rsid w:val="00E2514E"/>
    <w:rsid w:val="00E25B20"/>
    <w:rsid w:val="00E26422"/>
    <w:rsid w:val="00E266A6"/>
    <w:rsid w:val="00E27AFD"/>
    <w:rsid w:val="00E31210"/>
    <w:rsid w:val="00E32422"/>
    <w:rsid w:val="00E33A91"/>
    <w:rsid w:val="00E355F2"/>
    <w:rsid w:val="00E35785"/>
    <w:rsid w:val="00E35C43"/>
    <w:rsid w:val="00E3667F"/>
    <w:rsid w:val="00E37167"/>
    <w:rsid w:val="00E411A7"/>
    <w:rsid w:val="00E41889"/>
    <w:rsid w:val="00E419BE"/>
    <w:rsid w:val="00E42121"/>
    <w:rsid w:val="00E428D6"/>
    <w:rsid w:val="00E43267"/>
    <w:rsid w:val="00E432AF"/>
    <w:rsid w:val="00E43682"/>
    <w:rsid w:val="00E438D7"/>
    <w:rsid w:val="00E451DF"/>
    <w:rsid w:val="00E46987"/>
    <w:rsid w:val="00E515FC"/>
    <w:rsid w:val="00E51B02"/>
    <w:rsid w:val="00E51CD2"/>
    <w:rsid w:val="00E51EB8"/>
    <w:rsid w:val="00E520DF"/>
    <w:rsid w:val="00E54B57"/>
    <w:rsid w:val="00E5502B"/>
    <w:rsid w:val="00E5656E"/>
    <w:rsid w:val="00E5675A"/>
    <w:rsid w:val="00E57A5C"/>
    <w:rsid w:val="00E57BF3"/>
    <w:rsid w:val="00E60213"/>
    <w:rsid w:val="00E60351"/>
    <w:rsid w:val="00E60639"/>
    <w:rsid w:val="00E61590"/>
    <w:rsid w:val="00E63FB4"/>
    <w:rsid w:val="00E6415A"/>
    <w:rsid w:val="00E64764"/>
    <w:rsid w:val="00E647DD"/>
    <w:rsid w:val="00E6602F"/>
    <w:rsid w:val="00E70E5C"/>
    <w:rsid w:val="00E7150E"/>
    <w:rsid w:val="00E719F3"/>
    <w:rsid w:val="00E727E4"/>
    <w:rsid w:val="00E73324"/>
    <w:rsid w:val="00E7355E"/>
    <w:rsid w:val="00E73C84"/>
    <w:rsid w:val="00E76818"/>
    <w:rsid w:val="00E76A8F"/>
    <w:rsid w:val="00E77C99"/>
    <w:rsid w:val="00E80E2A"/>
    <w:rsid w:val="00E8195E"/>
    <w:rsid w:val="00E81A99"/>
    <w:rsid w:val="00E8452F"/>
    <w:rsid w:val="00E84E6C"/>
    <w:rsid w:val="00E84E84"/>
    <w:rsid w:val="00E86316"/>
    <w:rsid w:val="00E86374"/>
    <w:rsid w:val="00E87177"/>
    <w:rsid w:val="00E875C4"/>
    <w:rsid w:val="00E902B1"/>
    <w:rsid w:val="00E90762"/>
    <w:rsid w:val="00E91030"/>
    <w:rsid w:val="00E91070"/>
    <w:rsid w:val="00E9114D"/>
    <w:rsid w:val="00E915FA"/>
    <w:rsid w:val="00E9187E"/>
    <w:rsid w:val="00E9207F"/>
    <w:rsid w:val="00E922D6"/>
    <w:rsid w:val="00E9269E"/>
    <w:rsid w:val="00E92A2E"/>
    <w:rsid w:val="00E92FEB"/>
    <w:rsid w:val="00E9529A"/>
    <w:rsid w:val="00E958A5"/>
    <w:rsid w:val="00E95C7F"/>
    <w:rsid w:val="00E96E2B"/>
    <w:rsid w:val="00E97872"/>
    <w:rsid w:val="00EA0699"/>
    <w:rsid w:val="00EA0CF5"/>
    <w:rsid w:val="00EA1486"/>
    <w:rsid w:val="00EA1A2B"/>
    <w:rsid w:val="00EA1F2B"/>
    <w:rsid w:val="00EA2033"/>
    <w:rsid w:val="00EA2530"/>
    <w:rsid w:val="00EA2B14"/>
    <w:rsid w:val="00EA3CF1"/>
    <w:rsid w:val="00EA4B41"/>
    <w:rsid w:val="00EA4DF5"/>
    <w:rsid w:val="00EA4F68"/>
    <w:rsid w:val="00EA56C8"/>
    <w:rsid w:val="00EA6851"/>
    <w:rsid w:val="00EA7C9A"/>
    <w:rsid w:val="00EA7CA7"/>
    <w:rsid w:val="00EB06BD"/>
    <w:rsid w:val="00EB076C"/>
    <w:rsid w:val="00EB091E"/>
    <w:rsid w:val="00EB0C45"/>
    <w:rsid w:val="00EB277F"/>
    <w:rsid w:val="00EB2E6C"/>
    <w:rsid w:val="00EB4F19"/>
    <w:rsid w:val="00EB522E"/>
    <w:rsid w:val="00EB5306"/>
    <w:rsid w:val="00EB5505"/>
    <w:rsid w:val="00EB5A7B"/>
    <w:rsid w:val="00EB6204"/>
    <w:rsid w:val="00EB6355"/>
    <w:rsid w:val="00EB6CCA"/>
    <w:rsid w:val="00EB7062"/>
    <w:rsid w:val="00EC0F08"/>
    <w:rsid w:val="00EC19E0"/>
    <w:rsid w:val="00EC22DF"/>
    <w:rsid w:val="00EC2D65"/>
    <w:rsid w:val="00EC3196"/>
    <w:rsid w:val="00EC37C6"/>
    <w:rsid w:val="00EC3B42"/>
    <w:rsid w:val="00EC4B0B"/>
    <w:rsid w:val="00EC4D67"/>
    <w:rsid w:val="00EC4E70"/>
    <w:rsid w:val="00EC567C"/>
    <w:rsid w:val="00EC59DC"/>
    <w:rsid w:val="00EC6BC3"/>
    <w:rsid w:val="00EC7084"/>
    <w:rsid w:val="00EC74C2"/>
    <w:rsid w:val="00ED0801"/>
    <w:rsid w:val="00ED0CF4"/>
    <w:rsid w:val="00ED17E5"/>
    <w:rsid w:val="00ED2A30"/>
    <w:rsid w:val="00ED3F6E"/>
    <w:rsid w:val="00ED44BE"/>
    <w:rsid w:val="00ED4E1D"/>
    <w:rsid w:val="00ED5500"/>
    <w:rsid w:val="00ED6459"/>
    <w:rsid w:val="00ED6A11"/>
    <w:rsid w:val="00ED75F0"/>
    <w:rsid w:val="00EE022C"/>
    <w:rsid w:val="00EE080F"/>
    <w:rsid w:val="00EE1267"/>
    <w:rsid w:val="00EE16BE"/>
    <w:rsid w:val="00EE2C4F"/>
    <w:rsid w:val="00EE3021"/>
    <w:rsid w:val="00EE49BB"/>
    <w:rsid w:val="00EE4DA0"/>
    <w:rsid w:val="00EE4E6B"/>
    <w:rsid w:val="00EE58A9"/>
    <w:rsid w:val="00EE7083"/>
    <w:rsid w:val="00EE7B13"/>
    <w:rsid w:val="00EE7D16"/>
    <w:rsid w:val="00EE7E0F"/>
    <w:rsid w:val="00EE7F7E"/>
    <w:rsid w:val="00EF1566"/>
    <w:rsid w:val="00EF2C0D"/>
    <w:rsid w:val="00EF3133"/>
    <w:rsid w:val="00EF3EFB"/>
    <w:rsid w:val="00EF5338"/>
    <w:rsid w:val="00EF603F"/>
    <w:rsid w:val="00EF6165"/>
    <w:rsid w:val="00EF6783"/>
    <w:rsid w:val="00EF7249"/>
    <w:rsid w:val="00F00122"/>
    <w:rsid w:val="00F00BC1"/>
    <w:rsid w:val="00F02E85"/>
    <w:rsid w:val="00F031C7"/>
    <w:rsid w:val="00F04F6D"/>
    <w:rsid w:val="00F05276"/>
    <w:rsid w:val="00F05E77"/>
    <w:rsid w:val="00F06F9D"/>
    <w:rsid w:val="00F07B49"/>
    <w:rsid w:val="00F102A9"/>
    <w:rsid w:val="00F1046C"/>
    <w:rsid w:val="00F11360"/>
    <w:rsid w:val="00F11515"/>
    <w:rsid w:val="00F123A5"/>
    <w:rsid w:val="00F12AD0"/>
    <w:rsid w:val="00F135C3"/>
    <w:rsid w:val="00F14067"/>
    <w:rsid w:val="00F14106"/>
    <w:rsid w:val="00F14D53"/>
    <w:rsid w:val="00F157BB"/>
    <w:rsid w:val="00F159B3"/>
    <w:rsid w:val="00F15A77"/>
    <w:rsid w:val="00F169A7"/>
    <w:rsid w:val="00F17349"/>
    <w:rsid w:val="00F17421"/>
    <w:rsid w:val="00F203B4"/>
    <w:rsid w:val="00F20DB2"/>
    <w:rsid w:val="00F226D2"/>
    <w:rsid w:val="00F228B8"/>
    <w:rsid w:val="00F22F41"/>
    <w:rsid w:val="00F24B56"/>
    <w:rsid w:val="00F25ACC"/>
    <w:rsid w:val="00F27028"/>
    <w:rsid w:val="00F27243"/>
    <w:rsid w:val="00F27D10"/>
    <w:rsid w:val="00F313F0"/>
    <w:rsid w:val="00F31B5D"/>
    <w:rsid w:val="00F31C82"/>
    <w:rsid w:val="00F31D1F"/>
    <w:rsid w:val="00F325A3"/>
    <w:rsid w:val="00F34855"/>
    <w:rsid w:val="00F34EE7"/>
    <w:rsid w:val="00F35C75"/>
    <w:rsid w:val="00F36A5A"/>
    <w:rsid w:val="00F37C61"/>
    <w:rsid w:val="00F40351"/>
    <w:rsid w:val="00F42A72"/>
    <w:rsid w:val="00F43DBF"/>
    <w:rsid w:val="00F448C1"/>
    <w:rsid w:val="00F45738"/>
    <w:rsid w:val="00F459B9"/>
    <w:rsid w:val="00F45CE7"/>
    <w:rsid w:val="00F47B0A"/>
    <w:rsid w:val="00F5183F"/>
    <w:rsid w:val="00F524A5"/>
    <w:rsid w:val="00F52A98"/>
    <w:rsid w:val="00F52B53"/>
    <w:rsid w:val="00F52CCF"/>
    <w:rsid w:val="00F60E88"/>
    <w:rsid w:val="00F61330"/>
    <w:rsid w:val="00F6177D"/>
    <w:rsid w:val="00F61F6A"/>
    <w:rsid w:val="00F62A95"/>
    <w:rsid w:val="00F641CC"/>
    <w:rsid w:val="00F647AE"/>
    <w:rsid w:val="00F6501C"/>
    <w:rsid w:val="00F65451"/>
    <w:rsid w:val="00F661C6"/>
    <w:rsid w:val="00F663A1"/>
    <w:rsid w:val="00F66509"/>
    <w:rsid w:val="00F66C0F"/>
    <w:rsid w:val="00F705CA"/>
    <w:rsid w:val="00F70869"/>
    <w:rsid w:val="00F70940"/>
    <w:rsid w:val="00F7148E"/>
    <w:rsid w:val="00F715A6"/>
    <w:rsid w:val="00F71746"/>
    <w:rsid w:val="00F72D00"/>
    <w:rsid w:val="00F72EE4"/>
    <w:rsid w:val="00F7416F"/>
    <w:rsid w:val="00F745D6"/>
    <w:rsid w:val="00F75135"/>
    <w:rsid w:val="00F76758"/>
    <w:rsid w:val="00F7700B"/>
    <w:rsid w:val="00F77B0F"/>
    <w:rsid w:val="00F80121"/>
    <w:rsid w:val="00F804D2"/>
    <w:rsid w:val="00F81D4C"/>
    <w:rsid w:val="00F82310"/>
    <w:rsid w:val="00F82A61"/>
    <w:rsid w:val="00F847A8"/>
    <w:rsid w:val="00F85230"/>
    <w:rsid w:val="00F85532"/>
    <w:rsid w:val="00F856EF"/>
    <w:rsid w:val="00F8626A"/>
    <w:rsid w:val="00F86481"/>
    <w:rsid w:val="00F909B6"/>
    <w:rsid w:val="00F90A37"/>
    <w:rsid w:val="00F91043"/>
    <w:rsid w:val="00F92543"/>
    <w:rsid w:val="00F92E87"/>
    <w:rsid w:val="00F93781"/>
    <w:rsid w:val="00F94136"/>
    <w:rsid w:val="00F95799"/>
    <w:rsid w:val="00F95928"/>
    <w:rsid w:val="00F95E40"/>
    <w:rsid w:val="00F965E4"/>
    <w:rsid w:val="00F97C10"/>
    <w:rsid w:val="00FA0068"/>
    <w:rsid w:val="00FA0DA2"/>
    <w:rsid w:val="00FA1150"/>
    <w:rsid w:val="00FA21F3"/>
    <w:rsid w:val="00FA2445"/>
    <w:rsid w:val="00FA5B76"/>
    <w:rsid w:val="00FA6640"/>
    <w:rsid w:val="00FA7089"/>
    <w:rsid w:val="00FA77E6"/>
    <w:rsid w:val="00FA7C2E"/>
    <w:rsid w:val="00FB0801"/>
    <w:rsid w:val="00FB0A07"/>
    <w:rsid w:val="00FB17BB"/>
    <w:rsid w:val="00FB18B5"/>
    <w:rsid w:val="00FB1AAC"/>
    <w:rsid w:val="00FB1DC4"/>
    <w:rsid w:val="00FB2B32"/>
    <w:rsid w:val="00FB2FFC"/>
    <w:rsid w:val="00FB3385"/>
    <w:rsid w:val="00FB3802"/>
    <w:rsid w:val="00FB499F"/>
    <w:rsid w:val="00FB5558"/>
    <w:rsid w:val="00FB591A"/>
    <w:rsid w:val="00FB5F6B"/>
    <w:rsid w:val="00FC0C78"/>
    <w:rsid w:val="00FC152A"/>
    <w:rsid w:val="00FC1C4C"/>
    <w:rsid w:val="00FC2905"/>
    <w:rsid w:val="00FC29EF"/>
    <w:rsid w:val="00FC2B05"/>
    <w:rsid w:val="00FC4132"/>
    <w:rsid w:val="00FC5B44"/>
    <w:rsid w:val="00FC6053"/>
    <w:rsid w:val="00FC7E8D"/>
    <w:rsid w:val="00FD00C2"/>
    <w:rsid w:val="00FD05F0"/>
    <w:rsid w:val="00FD2144"/>
    <w:rsid w:val="00FD2E62"/>
    <w:rsid w:val="00FD317C"/>
    <w:rsid w:val="00FD35E2"/>
    <w:rsid w:val="00FD50AC"/>
    <w:rsid w:val="00FD579F"/>
    <w:rsid w:val="00FD613B"/>
    <w:rsid w:val="00FE28A7"/>
    <w:rsid w:val="00FE2CFE"/>
    <w:rsid w:val="00FE3029"/>
    <w:rsid w:val="00FE3218"/>
    <w:rsid w:val="00FE3B46"/>
    <w:rsid w:val="00FE3D24"/>
    <w:rsid w:val="00FE4106"/>
    <w:rsid w:val="00FE5EA4"/>
    <w:rsid w:val="00FE6A86"/>
    <w:rsid w:val="00FE74FF"/>
    <w:rsid w:val="00FE7E4A"/>
    <w:rsid w:val="00FF06DE"/>
    <w:rsid w:val="00FF0DDE"/>
    <w:rsid w:val="00FF195A"/>
    <w:rsid w:val="00FF1CEB"/>
    <w:rsid w:val="00FF2685"/>
    <w:rsid w:val="00FF2BA0"/>
    <w:rsid w:val="00FF2EAF"/>
    <w:rsid w:val="00FF2F06"/>
    <w:rsid w:val="00FF3AE0"/>
    <w:rsid w:val="00FF3C8D"/>
    <w:rsid w:val="00FF4811"/>
    <w:rsid w:val="00FF4F2E"/>
    <w:rsid w:val="00FF514A"/>
    <w:rsid w:val="00FF57D4"/>
    <w:rsid w:val="00FF5805"/>
    <w:rsid w:val="00FF61A5"/>
    <w:rsid w:val="00FF659F"/>
    <w:rsid w:val="00FF6B7A"/>
    <w:rsid w:val="00FF6CF7"/>
    <w:rsid w:val="00FF6EF1"/>
    <w:rsid w:val="00FF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CDB3C2BE-EC38-4705-B6BC-5373930B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6373E"/>
    <w:rPr>
      <w:sz w:val="18"/>
      <w:szCs w:val="18"/>
    </w:rPr>
  </w:style>
  <w:style w:type="paragraph" w:styleId="a6">
    <w:name w:val="footer"/>
    <w:basedOn w:val="a0"/>
    <w:link w:val="a7"/>
    <w:uiPriority w:val="99"/>
    <w:unhideWhenUsed/>
    <w:rsid w:val="0036373E"/>
    <w:pPr>
      <w:tabs>
        <w:tab w:val="center" w:pos="4153"/>
        <w:tab w:val="right" w:pos="8306"/>
      </w:tabs>
      <w:snapToGrid w:val="0"/>
      <w:jc w:val="left"/>
    </w:pPr>
    <w:rPr>
      <w:sz w:val="18"/>
      <w:szCs w:val="18"/>
    </w:rPr>
  </w:style>
  <w:style w:type="character" w:customStyle="1" w:styleId="a7">
    <w:name w:val="页脚 字符"/>
    <w:basedOn w:val="a1"/>
    <w:link w:val="a6"/>
    <w:uiPriority w:val="99"/>
    <w:rsid w:val="0036373E"/>
    <w:rPr>
      <w:sz w:val="18"/>
      <w:szCs w:val="18"/>
    </w:rPr>
  </w:style>
  <w:style w:type="table" w:styleId="a8">
    <w:name w:val="Table Grid"/>
    <w:basedOn w:val="a2"/>
    <w:uiPriority w:val="39"/>
    <w:rsid w:val="00CF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List Table 3 Accent 6"/>
    <w:basedOn w:val="a2"/>
    <w:uiPriority w:val="48"/>
    <w:rsid w:val="004847C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6">
    <w:name w:val="Grid Table 4 Accent 6"/>
    <w:basedOn w:val="a2"/>
    <w:uiPriority w:val="49"/>
    <w:rsid w:val="004847C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9">
    <w:name w:val="List Paragraph"/>
    <w:basedOn w:val="a0"/>
    <w:uiPriority w:val="34"/>
    <w:qFormat/>
    <w:rsid w:val="009A6318"/>
    <w:pPr>
      <w:ind w:firstLineChars="200" w:firstLine="420"/>
    </w:pPr>
  </w:style>
  <w:style w:type="table" w:styleId="4-1">
    <w:name w:val="Grid Table 4 Accent 1"/>
    <w:basedOn w:val="a2"/>
    <w:uiPriority w:val="49"/>
    <w:rsid w:val="0007794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fontstyle01">
    <w:name w:val="fontstyle01"/>
    <w:basedOn w:val="a1"/>
    <w:rsid w:val="0073610F"/>
    <w:rPr>
      <w:rFonts w:ascii="KaiTi" w:hAnsi="KaiTi" w:hint="default"/>
      <w:b w:val="0"/>
      <w:bCs w:val="0"/>
      <w:i w:val="0"/>
      <w:iCs w:val="0"/>
      <w:color w:val="000000"/>
      <w:sz w:val="22"/>
      <w:szCs w:val="22"/>
    </w:rPr>
  </w:style>
  <w:style w:type="paragraph" w:styleId="a">
    <w:name w:val="caption"/>
    <w:aliases w:val="图例,Char Char,中创国发题注,dy题注,题注 Char1,题注 Char Char,中?创国发题a` Char,dya` Char,dy?aa` Cha` Char,dy?aa`,中?创国发题a`,dyª`,dyÌâª`,Ìâª,dya`,?aa,图表注,题注 Char11 Char,题注 Char11,的,1,图例（图标头）,图表1"/>
    <w:basedOn w:val="a0"/>
    <w:next w:val="a0"/>
    <w:link w:val="aa"/>
    <w:uiPriority w:val="35"/>
    <w:unhideWhenUsed/>
    <w:qFormat/>
    <w:rsid w:val="00240504"/>
    <w:pPr>
      <w:numPr>
        <w:numId w:val="4"/>
      </w:numPr>
      <w:spacing w:line="360" w:lineRule="auto"/>
      <w:ind w:firstLine="0"/>
    </w:pPr>
    <w:rPr>
      <w:rFonts w:asciiTheme="majorHAnsi" w:hAnsiTheme="majorHAnsi" w:cstheme="majorBidi"/>
      <w:b/>
      <w:sz w:val="24"/>
      <w:szCs w:val="20"/>
    </w:rPr>
  </w:style>
  <w:style w:type="character" w:customStyle="1" w:styleId="aa">
    <w:name w:val="题注 字符"/>
    <w:aliases w:val="图例 字符,Char Char 字符,中创国发题注 字符,dy题注 字符,题注 Char1 字符,题注 Char Char 字符,中?创国发题a` Char 字符,dya` Char 字符,dy?aa` Cha` Char 字符,dy?aa` 字符,中?创国发题a` 字符,dyª` 字符,dyÌâª` 字符,Ìâª 字符,dya` 字符,?aa 字符,图表注 字符,题注 Char11 Char 字符,题注 Char11 字符,的 字符,1 字符,图例（图标头） 字符,图表1 字符"/>
    <w:basedOn w:val="a1"/>
    <w:link w:val="a"/>
    <w:uiPriority w:val="35"/>
    <w:qFormat/>
    <w:rsid w:val="00240504"/>
    <w:rPr>
      <w:rFonts w:asciiTheme="majorHAnsi" w:hAnsiTheme="majorHAnsi" w:cstheme="majorBidi"/>
      <w:b/>
      <w:sz w:val="24"/>
      <w:szCs w:val="20"/>
    </w:rPr>
  </w:style>
  <w:style w:type="table" w:styleId="4-5">
    <w:name w:val="Grid Table 4 Accent 5"/>
    <w:basedOn w:val="a2"/>
    <w:uiPriority w:val="49"/>
    <w:rsid w:val="00363C2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b">
    <w:name w:val="Normal (Web)"/>
    <w:basedOn w:val="a0"/>
    <w:uiPriority w:val="99"/>
    <w:semiHidden/>
    <w:unhideWhenUsed/>
    <w:rsid w:val="009D3F23"/>
    <w:pPr>
      <w:widowControl/>
      <w:spacing w:before="100" w:beforeAutospacing="1" w:after="100" w:afterAutospacing="1"/>
      <w:jc w:val="left"/>
    </w:pPr>
    <w:rPr>
      <w:rFonts w:ascii="宋体" w:eastAsia="宋体" w:hAnsi="宋体" w:cs="宋体"/>
      <w:kern w:val="0"/>
      <w:sz w:val="24"/>
      <w:szCs w:val="24"/>
    </w:rPr>
  </w:style>
  <w:style w:type="paragraph" w:customStyle="1" w:styleId="ztext-empty-paragraph">
    <w:name w:val="ztext-empty-paragraph"/>
    <w:basedOn w:val="a0"/>
    <w:rsid w:val="009D3F23"/>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1"/>
    <w:uiPriority w:val="22"/>
    <w:qFormat/>
    <w:rsid w:val="00E91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8812">
      <w:bodyDiv w:val="1"/>
      <w:marLeft w:val="0"/>
      <w:marRight w:val="0"/>
      <w:marTop w:val="0"/>
      <w:marBottom w:val="0"/>
      <w:divBdr>
        <w:top w:val="none" w:sz="0" w:space="0" w:color="auto"/>
        <w:left w:val="none" w:sz="0" w:space="0" w:color="auto"/>
        <w:bottom w:val="none" w:sz="0" w:space="0" w:color="auto"/>
        <w:right w:val="none" w:sz="0" w:space="0" w:color="auto"/>
      </w:divBdr>
    </w:div>
    <w:div w:id="131486978">
      <w:bodyDiv w:val="1"/>
      <w:marLeft w:val="0"/>
      <w:marRight w:val="0"/>
      <w:marTop w:val="0"/>
      <w:marBottom w:val="0"/>
      <w:divBdr>
        <w:top w:val="none" w:sz="0" w:space="0" w:color="auto"/>
        <w:left w:val="none" w:sz="0" w:space="0" w:color="auto"/>
        <w:bottom w:val="none" w:sz="0" w:space="0" w:color="auto"/>
        <w:right w:val="none" w:sz="0" w:space="0" w:color="auto"/>
      </w:divBdr>
    </w:div>
    <w:div w:id="466435589">
      <w:bodyDiv w:val="1"/>
      <w:marLeft w:val="0"/>
      <w:marRight w:val="0"/>
      <w:marTop w:val="0"/>
      <w:marBottom w:val="0"/>
      <w:divBdr>
        <w:top w:val="none" w:sz="0" w:space="0" w:color="auto"/>
        <w:left w:val="none" w:sz="0" w:space="0" w:color="auto"/>
        <w:bottom w:val="none" w:sz="0" w:space="0" w:color="auto"/>
        <w:right w:val="none" w:sz="0" w:space="0" w:color="auto"/>
      </w:divBdr>
    </w:div>
    <w:div w:id="676884011">
      <w:bodyDiv w:val="1"/>
      <w:marLeft w:val="0"/>
      <w:marRight w:val="0"/>
      <w:marTop w:val="0"/>
      <w:marBottom w:val="0"/>
      <w:divBdr>
        <w:top w:val="none" w:sz="0" w:space="0" w:color="auto"/>
        <w:left w:val="none" w:sz="0" w:space="0" w:color="auto"/>
        <w:bottom w:val="none" w:sz="0" w:space="0" w:color="auto"/>
        <w:right w:val="none" w:sz="0" w:space="0" w:color="auto"/>
      </w:divBdr>
    </w:div>
    <w:div w:id="977956190">
      <w:bodyDiv w:val="1"/>
      <w:marLeft w:val="0"/>
      <w:marRight w:val="0"/>
      <w:marTop w:val="0"/>
      <w:marBottom w:val="0"/>
      <w:divBdr>
        <w:top w:val="none" w:sz="0" w:space="0" w:color="auto"/>
        <w:left w:val="none" w:sz="0" w:space="0" w:color="auto"/>
        <w:bottom w:val="none" w:sz="0" w:space="0" w:color="auto"/>
        <w:right w:val="none" w:sz="0" w:space="0" w:color="auto"/>
      </w:divBdr>
    </w:div>
    <w:div w:id="992030277">
      <w:bodyDiv w:val="1"/>
      <w:marLeft w:val="0"/>
      <w:marRight w:val="0"/>
      <w:marTop w:val="0"/>
      <w:marBottom w:val="0"/>
      <w:divBdr>
        <w:top w:val="none" w:sz="0" w:space="0" w:color="auto"/>
        <w:left w:val="none" w:sz="0" w:space="0" w:color="auto"/>
        <w:bottom w:val="none" w:sz="0" w:space="0" w:color="auto"/>
        <w:right w:val="none" w:sz="0" w:space="0" w:color="auto"/>
      </w:divBdr>
    </w:div>
    <w:div w:id="993752180">
      <w:bodyDiv w:val="1"/>
      <w:marLeft w:val="0"/>
      <w:marRight w:val="0"/>
      <w:marTop w:val="0"/>
      <w:marBottom w:val="0"/>
      <w:divBdr>
        <w:top w:val="none" w:sz="0" w:space="0" w:color="auto"/>
        <w:left w:val="none" w:sz="0" w:space="0" w:color="auto"/>
        <w:bottom w:val="none" w:sz="0" w:space="0" w:color="auto"/>
        <w:right w:val="none" w:sz="0" w:space="0" w:color="auto"/>
      </w:divBdr>
    </w:div>
    <w:div w:id="1436751646">
      <w:bodyDiv w:val="1"/>
      <w:marLeft w:val="0"/>
      <w:marRight w:val="0"/>
      <w:marTop w:val="0"/>
      <w:marBottom w:val="0"/>
      <w:divBdr>
        <w:top w:val="none" w:sz="0" w:space="0" w:color="auto"/>
        <w:left w:val="none" w:sz="0" w:space="0" w:color="auto"/>
        <w:bottom w:val="none" w:sz="0" w:space="0" w:color="auto"/>
        <w:right w:val="none" w:sz="0" w:space="0" w:color="auto"/>
      </w:divBdr>
    </w:div>
    <w:div w:id="1734812498">
      <w:bodyDiv w:val="1"/>
      <w:marLeft w:val="0"/>
      <w:marRight w:val="0"/>
      <w:marTop w:val="0"/>
      <w:marBottom w:val="0"/>
      <w:divBdr>
        <w:top w:val="none" w:sz="0" w:space="0" w:color="auto"/>
        <w:left w:val="none" w:sz="0" w:space="0" w:color="auto"/>
        <w:bottom w:val="none" w:sz="0" w:space="0" w:color="auto"/>
        <w:right w:val="none" w:sz="0" w:space="0" w:color="auto"/>
      </w:divBdr>
    </w:div>
    <w:div w:id="18153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8703-6C89-4D17-B439-AB279177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2</cp:revision>
  <dcterms:created xsi:type="dcterms:W3CDTF">2021-11-16T07:55:00Z</dcterms:created>
  <dcterms:modified xsi:type="dcterms:W3CDTF">2021-11-16T07:55:00Z</dcterms:modified>
</cp:coreProperties>
</file>