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975" w:rsidRPr="00BA76B8" w:rsidRDefault="00E429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中药保健饮料</w:t>
      </w:r>
    </w:p>
    <w:p w:rsidR="00E42975" w:rsidRPr="00BA76B8" w:rsidRDefault="00E429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中药保健饮料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2975" w:rsidRPr="00BA76B8" w:rsidRDefault="00E42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PHW2462967</w:t>
      </w:r>
    </w:p>
    <w:p w:rsidR="00E42975" w:rsidRPr="00BA76B8" w:rsidRDefault="00E42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</w:p>
    <w:p w:rsidR="00E42975" w:rsidRPr="00BA76B8" w:rsidRDefault="00E42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中药保健饮料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中药保健饮料</w:t>
      </w:r>
      <w:r w:rsidRPr="00BA76B8">
        <w:rPr>
          <w:rFonts w:ascii="微软雅黑" w:eastAsia="微软雅黑" w:hAnsi="微软雅黑"/>
        </w:rPr>
        <w:t>细分市场界定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中药保健饮料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中药保健饮料</w:t>
      </w:r>
      <w:r w:rsidRPr="00BA76B8">
        <w:rPr>
          <w:rFonts w:ascii="微软雅黑" w:eastAsia="微软雅黑" w:hAnsi="微软雅黑"/>
        </w:rPr>
        <w:t>行业现状分析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中药保健饮料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中药保健饮料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中药保健饮料</w:t>
      </w:r>
      <w:r w:rsidRPr="00BA76B8">
        <w:rPr>
          <w:rFonts w:ascii="微软雅黑" w:eastAsia="微软雅黑" w:hAnsi="微软雅黑"/>
        </w:rPr>
        <w:t>行业市场规模分析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</w:p>
    <w:p w:rsidR="00E42975" w:rsidRPr="00BA76B8" w:rsidRDefault="00E42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中药保健饮料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中药保健饮料</w:t>
      </w:r>
      <w:r w:rsidRPr="00BA76B8">
        <w:rPr>
          <w:rFonts w:ascii="微软雅黑" w:eastAsia="微软雅黑" w:hAnsi="微软雅黑"/>
        </w:rPr>
        <w:t>市场竞争格局情况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中药保健饮料</w:t>
      </w:r>
      <w:r w:rsidRPr="00BA76B8">
        <w:rPr>
          <w:rFonts w:ascii="微软雅黑" w:eastAsia="微软雅黑" w:hAnsi="微软雅黑"/>
        </w:rPr>
        <w:t>市场占有率分析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</w:p>
    <w:p w:rsidR="00E42975" w:rsidRPr="00BA76B8" w:rsidRDefault="00E42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2975" w:rsidRPr="00BA76B8" w:rsidRDefault="00E42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2975" w:rsidRDefault="00E42975" w:rsidP="00C44621">
      <w:pPr>
        <w:rPr>
          <w:rFonts w:ascii="微软雅黑" w:eastAsia="微软雅黑" w:hAnsi="微软雅黑"/>
        </w:rPr>
        <w:sectPr w:rsidR="00E4297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6652" w:rsidRDefault="00E56652"/>
    <w:sectPr w:rsidR="00E5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75"/>
    <w:rsid w:val="00E42975"/>
    <w:rsid w:val="00E5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9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9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