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CE49D" w14:textId="483758B5" w:rsidR="00D957C9" w:rsidRDefault="003850E0" w:rsidP="00D957C9">
      <w:pPr>
        <w:pStyle w:val="1"/>
        <w:spacing w:before="0" w:beforeAutospacing="0" w:after="0" w:afterAutospacing="0"/>
        <w:rPr>
          <w:rFonts w:ascii="Tahoma" w:hAnsi="Tahoma" w:cs="Tahoma"/>
          <w:b w:val="0"/>
          <w:bCs w:val="0"/>
          <w:color w:val="333333"/>
        </w:rPr>
      </w:pPr>
      <w:r>
        <w:rPr>
          <w:rFonts w:ascii="Tahoma" w:hAnsi="Tahoma" w:cs="Tahoma"/>
          <w:b w:val="0"/>
          <w:bCs w:val="0"/>
          <w:color w:val="333333"/>
        </w:rPr>
        <w:t>彩妆口红机</w:t>
      </w:r>
    </w:p>
    <w:p w14:paraId="55670E5D" w14:textId="77166A0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年国内外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市场供需格局及前景预测报告</w:t>
      </w:r>
    </w:p>
    <w:p w14:paraId="6D9EDC8D" w14:textId="4FDD456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  <w:r w:rsidR="00DD37F7">
        <w:rPr>
          <w:rFonts w:ascii="Tahoma" w:hAnsi="Tahoma" w:cs="Tahoma"/>
          <w:color w:val="333333"/>
          <w:sz w:val="18"/>
          <w:szCs w:val="18"/>
        </w:rPr>
        <w:t>【报告编号】</w:t>
      </w:r>
      <w:r w:rsidR="00DD37F7">
        <w:rPr>
          <w:rFonts w:ascii="Tahoma" w:hAnsi="Tahoma" w:cs="Tahoma"/>
          <w:color w:val="333333"/>
          <w:sz w:val="18"/>
          <w:szCs w:val="18"/>
        </w:rPr>
        <w:t>CZKHJ</w:t>
      </w:r>
    </w:p>
    <w:p w14:paraId="027FF41A" w14:textId="08AFEEA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简介</w:t>
      </w:r>
    </w:p>
    <w:p w14:paraId="01C44C10" w14:textId="6857B38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市场发展概述</w:t>
      </w:r>
    </w:p>
    <w:p w14:paraId="62A6A148" w14:textId="1CFEA74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行业发展环境分析</w:t>
      </w:r>
    </w:p>
    <w:p w14:paraId="2D864316" w14:textId="63E9BE0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产业政策分析</w:t>
      </w:r>
    </w:p>
    <w:p w14:paraId="12C85F76" w14:textId="1E4FBBF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</w:t>
      </w:r>
      <w:bookmarkStart w:id="0" w:name="_GoBack"/>
      <w:bookmarkEnd w:id="0"/>
      <w:r w:rsidR="003850E0">
        <w:rPr>
          <w:rFonts w:ascii="Tahoma" w:hAnsi="Tahoma" w:cs="Tahoma"/>
          <w:color w:val="333333"/>
          <w:sz w:val="18"/>
          <w:szCs w:val="18"/>
        </w:rPr>
        <w:t>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技术环境分析</w:t>
      </w:r>
    </w:p>
    <w:p w14:paraId="2C02FBBF" w14:textId="11D94D2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社会环境分析</w:t>
      </w:r>
    </w:p>
    <w:p w14:paraId="0980ABFA" w14:textId="2584CCA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全球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行业发展分析</w:t>
      </w:r>
    </w:p>
    <w:p w14:paraId="28524447" w14:textId="2496537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国际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行业发展轨迹综述</w:t>
      </w:r>
    </w:p>
    <w:p w14:paraId="771222F1" w14:textId="11DCA44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世界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行业市场情况</w:t>
      </w:r>
    </w:p>
    <w:p w14:paraId="0DD37EE0" w14:textId="2F6DD78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05B70CA7" w14:textId="0C6E833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r>
        <w:rPr>
          <w:rFonts w:ascii="Tahoma" w:hAnsi="Tahoma" w:cs="Tahoma"/>
          <w:color w:val="333333"/>
          <w:sz w:val="18"/>
          <w:szCs w:val="18"/>
        </w:rPr>
        <w:t>前景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预测</w:t>
      </w:r>
    </w:p>
    <w:p w14:paraId="5A6D1BC3" w14:textId="23048D4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行业发展态势剖析</w:t>
      </w:r>
    </w:p>
    <w:p w14:paraId="26CEF16A" w14:textId="1AF35C7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行业发展现状</w:t>
      </w:r>
    </w:p>
    <w:p w14:paraId="6C1046B9" w14:textId="6177C6D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产业发展现状分析</w:t>
      </w:r>
    </w:p>
    <w:p w14:paraId="47761188" w14:textId="03A7E0E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市场发展特点</w:t>
      </w:r>
    </w:p>
    <w:p w14:paraId="178B5EA8" w14:textId="47E7150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市场景气度</w:t>
      </w:r>
    </w:p>
    <w:p w14:paraId="58BB1B1C" w14:textId="1930BD5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市场分析</w:t>
      </w:r>
    </w:p>
    <w:p w14:paraId="1D0BF756" w14:textId="3C8A4DD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市场供需分析</w:t>
      </w:r>
    </w:p>
    <w:p w14:paraId="6F1C62E0" w14:textId="229F1B7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行业发展动态解析</w:t>
      </w:r>
    </w:p>
    <w:p w14:paraId="2F0A13E7" w14:textId="740F545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市场发展中存在的问题及策略</w:t>
      </w:r>
    </w:p>
    <w:p w14:paraId="30AA4761" w14:textId="4181909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市场发展面临的挑战及对策</w:t>
      </w:r>
    </w:p>
    <w:p w14:paraId="0F813280" w14:textId="46E23EC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二、提高中国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r>
        <w:rPr>
          <w:rFonts w:ascii="Tahoma" w:hAnsi="Tahoma" w:cs="Tahoma"/>
          <w:color w:val="333333"/>
          <w:sz w:val="18"/>
          <w:szCs w:val="18"/>
        </w:rPr>
        <w:t>整体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竞争力的建议</w:t>
      </w:r>
    </w:p>
    <w:p w14:paraId="6A7B1F4E" w14:textId="324917E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三、加快中国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发展的措施</w:t>
      </w:r>
    </w:p>
    <w:p w14:paraId="106CE621" w14:textId="7F7BB53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行业运行状况监测分析</w:t>
      </w:r>
    </w:p>
    <w:p w14:paraId="3CC53DF4" w14:textId="51A3EA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年中国工业总产值分析</w:t>
      </w:r>
    </w:p>
    <w:p w14:paraId="75E69BCB" w14:textId="2109844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行业工业总产值分析</w:t>
      </w:r>
    </w:p>
    <w:p w14:paraId="2AF3B90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二、不同规模企业工业总产值分析</w:t>
      </w:r>
    </w:p>
    <w:p w14:paraId="630D116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三、不同所有制企业工业总产值比较</w:t>
      </w:r>
    </w:p>
    <w:p w14:paraId="0760DB62" w14:textId="013F9F6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29CCFEF7" w14:textId="559F853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385E24B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二、不同规模企业总销售收入分析</w:t>
      </w:r>
    </w:p>
    <w:p w14:paraId="0EB287C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三、不同所有制企业销售收入比较</w:t>
      </w:r>
    </w:p>
    <w:p w14:paraId="720F78DD" w14:textId="5D7AF51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69CB07E" w14:textId="5F80356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42BB58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二、不同规模企业利润总额比较分析</w:t>
      </w:r>
    </w:p>
    <w:p w14:paraId="2BDEE6A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三、不同所有制企业利润总额比较分析</w:t>
      </w:r>
    </w:p>
    <w:p w14:paraId="2142CDB7" w14:textId="5805F4B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行业集中度分析</w:t>
      </w:r>
    </w:p>
    <w:p w14:paraId="1ADA986F" w14:textId="17D715A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市场集中度分析</w:t>
      </w:r>
    </w:p>
    <w:p w14:paraId="4F16A195" w14:textId="2CA9BC9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区域集中度分析</w:t>
      </w:r>
    </w:p>
    <w:p w14:paraId="3241A101" w14:textId="5B57E47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行业获利能力监测分析</w:t>
      </w:r>
    </w:p>
    <w:p w14:paraId="1ACA6EF8" w14:textId="3846351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630FDE22" w14:textId="5641326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72C9A77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二、不同规模企业销售毛利率比较分析</w:t>
      </w:r>
    </w:p>
    <w:p w14:paraId="3D2AC71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三、不同所有制企业销售毛利率比较分析</w:t>
      </w:r>
    </w:p>
    <w:p w14:paraId="2D249A31" w14:textId="4A823F6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行业销售利润率</w:t>
      </w:r>
    </w:p>
    <w:p w14:paraId="703C25A9" w14:textId="30E2634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行业销售利润率分析</w:t>
      </w:r>
    </w:p>
    <w:p w14:paraId="4E7DB8C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二、不同规模企业销售利润率比较分析</w:t>
      </w:r>
    </w:p>
    <w:p w14:paraId="4825C7C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三、不同所有制企业销售利润率比较分析</w:t>
      </w:r>
    </w:p>
    <w:p w14:paraId="6C6D6325" w14:textId="3A135C6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3B818471" w14:textId="16E94FC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72C2C29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二、不同规模企业成本费用利润率比较分析</w:t>
      </w:r>
    </w:p>
    <w:p w14:paraId="34AFBEA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三、不同所有制企业成本费用利润率比较分析</w:t>
      </w:r>
    </w:p>
    <w:p w14:paraId="55329FBB" w14:textId="221D3D1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12269B35" w14:textId="276C0C8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6E1D04A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二、不同规模企业总资产利润率比较分析</w:t>
      </w:r>
    </w:p>
    <w:p w14:paraId="6A48C16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三、不同所有制企业总资产利润率比较分析</w:t>
      </w:r>
    </w:p>
    <w:p w14:paraId="042F74FE" w14:textId="698BEAF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年中国各地区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行业运行状况分析及预测</w:t>
      </w:r>
    </w:p>
    <w:p w14:paraId="2BA7E414" w14:textId="4D7B541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第一节华北地区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62E5A8C2" w14:textId="7B155C8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行业发展现状分析</w:t>
      </w:r>
    </w:p>
    <w:p w14:paraId="1F87FDFC" w14:textId="12D86E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市场规模情况分析</w:t>
      </w:r>
    </w:p>
    <w:p w14:paraId="3F27686A" w14:textId="422659C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市场需求情况分析</w:t>
      </w:r>
    </w:p>
    <w:p w14:paraId="65DD895D" w14:textId="7A9CD0F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行业发展前景预测</w:t>
      </w:r>
    </w:p>
    <w:p w14:paraId="7EEBB356" w14:textId="1E3BC61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第二节华东地区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行业运行情况（同上下略）</w:t>
      </w:r>
    </w:p>
    <w:p w14:paraId="334BE26E" w14:textId="7BB3822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第三节华南地区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013A56EE" w14:textId="4250047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第四节华中地区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36258815" w14:textId="7E91FE5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第五节西南地区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58E25A21" w14:textId="0E2E99C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第六节西北地区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7EA89ABF" w14:textId="0BFC98E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第七节东北地区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25458DC5" w14:textId="48B9601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第七章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行业发展形势分析</w:t>
      </w:r>
    </w:p>
    <w:p w14:paraId="785C861F" w14:textId="0643538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行业发展概况</w:t>
      </w:r>
    </w:p>
    <w:p w14:paraId="10923F03" w14:textId="6F8CADE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行业发展特点分析</w:t>
      </w:r>
    </w:p>
    <w:p w14:paraId="5588115B" w14:textId="767363B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行业投资现状分析</w:t>
      </w:r>
    </w:p>
    <w:p w14:paraId="600EC3E5" w14:textId="1E36A8D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行业总产值分析</w:t>
      </w:r>
    </w:p>
    <w:p w14:paraId="317E215A" w14:textId="0DF5679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行业市场情况分析</w:t>
      </w:r>
    </w:p>
    <w:p w14:paraId="4ED24885" w14:textId="1B6B8B8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行业市场发展分析</w:t>
      </w:r>
    </w:p>
    <w:p w14:paraId="7434F373" w14:textId="105FC85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市场存在的问题</w:t>
      </w:r>
    </w:p>
    <w:p w14:paraId="2E6C7A84" w14:textId="6D45508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12A4D79F" w14:textId="223D660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行业竞争格局分析</w:t>
      </w:r>
    </w:p>
    <w:p w14:paraId="58F0B50B" w14:textId="449D463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行业竞争分析</w:t>
      </w:r>
    </w:p>
    <w:p w14:paraId="255E4F60" w14:textId="442B375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市场竞争分析</w:t>
      </w:r>
    </w:p>
    <w:p w14:paraId="2E17CA54" w14:textId="59A29A0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年国内主要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企业动向</w:t>
      </w:r>
    </w:p>
    <w:p w14:paraId="61B9B1AF" w14:textId="37CD031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行业发展战略研究</w:t>
      </w:r>
    </w:p>
    <w:p w14:paraId="2BE2771E" w14:textId="6265828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行业供需预测</w:t>
      </w:r>
    </w:p>
    <w:p w14:paraId="2A008CFF" w14:textId="27135A3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供给预测</w:t>
      </w:r>
    </w:p>
    <w:p w14:paraId="722DD6F8" w14:textId="185D696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需求预测</w:t>
      </w:r>
    </w:p>
    <w:p w14:paraId="639CDB1B" w14:textId="1F3F01D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138E941F" w14:textId="13B638C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十二五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整体规划</w:t>
      </w:r>
    </w:p>
    <w:p w14:paraId="5FD51FA8" w14:textId="7365499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十三五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发展预测</w:t>
      </w:r>
    </w:p>
    <w:p w14:paraId="0E2C6B4B" w14:textId="7D4B21F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591CC801" w14:textId="035821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第九章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r>
        <w:rPr>
          <w:rFonts w:ascii="Tahoma" w:hAnsi="Tahoma" w:cs="Tahoma"/>
          <w:color w:val="333333"/>
          <w:sz w:val="18"/>
          <w:szCs w:val="18"/>
        </w:rPr>
        <w:t>重点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企业竞争力分析</w:t>
      </w:r>
    </w:p>
    <w:p w14:paraId="4031AB3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1</w:t>
      </w:r>
    </w:p>
    <w:p w14:paraId="4C819F6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23CC8D5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7956AC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0D2D33E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1A2D517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579B9B5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2</w:t>
      </w:r>
    </w:p>
    <w:p w14:paraId="07A4747D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4B15A53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1871207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46F6CF5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057C33B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08D8AC6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3</w:t>
      </w:r>
    </w:p>
    <w:p w14:paraId="7B5BAD3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711B64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D89C55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3964596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59C659C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296ED1D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4</w:t>
      </w:r>
    </w:p>
    <w:p w14:paraId="1B7578A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4A1899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427215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2C360F9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1020F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371A231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5</w:t>
      </w:r>
    </w:p>
    <w:p w14:paraId="00C188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1BA6C06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672F124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13DDB06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AC5702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436D6BDA" w14:textId="6A26899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行业发展预测</w:t>
      </w:r>
    </w:p>
    <w:p w14:paraId="57CF6D8D" w14:textId="19DB5C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未来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需求与需求预测</w:t>
      </w:r>
    </w:p>
    <w:p w14:paraId="4BAA8E84" w14:textId="645C957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市场需求预测</w:t>
      </w:r>
    </w:p>
    <w:p w14:paraId="692A450D" w14:textId="6E7DCD3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市场规模预测</w:t>
      </w:r>
    </w:p>
    <w:p w14:paraId="15A80188" w14:textId="2CE1FA9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行业总产值预测</w:t>
      </w:r>
    </w:p>
    <w:p w14:paraId="694F70E8" w14:textId="7465A6E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行业销售收入预测</w:t>
      </w:r>
    </w:p>
    <w:p w14:paraId="27AB5E75" w14:textId="5EAC513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行业总资产预测</w:t>
      </w:r>
    </w:p>
    <w:p w14:paraId="745370BD" w14:textId="319D334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行业供需预测　</w:t>
      </w:r>
    </w:p>
    <w:p w14:paraId="4018F261" w14:textId="635A0E8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影响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行业发展的主要因素</w:t>
      </w:r>
    </w:p>
    <w:p w14:paraId="1817467D" w14:textId="68E6C9E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行业运行的有利因素分析</w:t>
      </w:r>
    </w:p>
    <w:p w14:paraId="4FF7D551" w14:textId="169D71F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行业运行的稳定因素分析</w:t>
      </w:r>
    </w:p>
    <w:p w14:paraId="71BF6F32" w14:textId="110F9A2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行业运行的不利因素分析</w:t>
      </w:r>
    </w:p>
    <w:p w14:paraId="5819CB25" w14:textId="1DA4F00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行业发展面临的挑战分析</w:t>
      </w:r>
    </w:p>
    <w:p w14:paraId="70933F8D" w14:textId="7A8EF4C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行业发展面临的机遇分析</w:t>
      </w:r>
    </w:p>
    <w:p w14:paraId="5BFA00C1" w14:textId="0F84720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行业投资风险及控制策略分析</w:t>
      </w:r>
    </w:p>
    <w:p w14:paraId="20FBC1C2" w14:textId="5BC545D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行业市场风险及控制策略</w:t>
      </w:r>
    </w:p>
    <w:p w14:paraId="7544FA8D" w14:textId="3C314EE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行业政策风险及控制策略</w:t>
      </w:r>
    </w:p>
    <w:p w14:paraId="724CF392" w14:textId="525875B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行业经营风险及控制策略</w:t>
      </w:r>
    </w:p>
    <w:p w14:paraId="0D292E17" w14:textId="18CFBF0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行业同业竞争风险及控制策略</w:t>
      </w:r>
    </w:p>
    <w:p w14:paraId="7FD9DA2E" w14:textId="7045F61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行业其他风险及控制策略</w:t>
      </w:r>
    </w:p>
    <w:p w14:paraId="63940EE5" w14:textId="583DE2F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企业管理策略建议</w:t>
      </w:r>
    </w:p>
    <w:p w14:paraId="420C4E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市场发展趋势总结</w:t>
      </w:r>
    </w:p>
    <w:p w14:paraId="6D2D0A4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市场发展空间</w:t>
      </w:r>
    </w:p>
    <w:p w14:paraId="73F0F879" w14:textId="28DDEC1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提高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7E792553" w14:textId="55B7E8E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一、提高中国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企业核心竞争力的对策</w:t>
      </w:r>
    </w:p>
    <w:p w14:paraId="0899EC99" w14:textId="5175057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企业提升竞争力的主要方向</w:t>
      </w:r>
    </w:p>
    <w:p w14:paraId="14165E69" w14:textId="765964F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三、影响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企业核心竞争力的因素及提升途径</w:t>
      </w:r>
    </w:p>
    <w:p w14:paraId="393097CB" w14:textId="5C16C0D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四、提高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183C22B0" w14:textId="33380AC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对我国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品牌的战略思考</w:t>
      </w:r>
    </w:p>
    <w:p w14:paraId="560B688B" w14:textId="6C653D4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实施品牌战略的意义</w:t>
      </w:r>
    </w:p>
    <w:p w14:paraId="0EB67597" w14:textId="303923B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企业品牌的现状分析</w:t>
      </w:r>
    </w:p>
    <w:p w14:paraId="08C9D436" w14:textId="0DD75C7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三、我国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企业的品牌战略</w:t>
      </w:r>
    </w:p>
    <w:p w14:paraId="41DED17E" w14:textId="12862E3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品牌战略管理的策略</w:t>
      </w:r>
    </w:p>
    <w:p w14:paraId="1C179941" w14:textId="5D9895A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行业投资与发展前景分析</w:t>
      </w:r>
    </w:p>
    <w:p w14:paraId="505F1B38" w14:textId="100EB94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行业投资情况分析</w:t>
      </w:r>
    </w:p>
    <w:p w14:paraId="6BA40D8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一、总体投资结构</w:t>
      </w:r>
    </w:p>
    <w:p w14:paraId="0FA8F51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二、投资规模情况</w:t>
      </w:r>
    </w:p>
    <w:p w14:paraId="5FCFAB4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三、投资增速情况</w:t>
      </w:r>
    </w:p>
    <w:p w14:paraId="3CEBA667" w14:textId="7EADDDC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行业投资机会分析</w:t>
      </w:r>
    </w:p>
    <w:p w14:paraId="375B99CE" w14:textId="6E8A6B2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投资项目分析</w:t>
      </w:r>
    </w:p>
    <w:p w14:paraId="50284C40" w14:textId="186C8DA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二、可以投资的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r>
        <w:rPr>
          <w:rFonts w:ascii="Tahoma" w:hAnsi="Tahoma" w:cs="Tahoma"/>
          <w:color w:val="333333"/>
          <w:sz w:val="18"/>
          <w:szCs w:val="18"/>
        </w:rPr>
        <w:t>模式</w:t>
      </w:r>
      <w:proofErr w:type="gramEnd"/>
    </w:p>
    <w:p w14:paraId="350219FA" w14:textId="7032F43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投资机会</w:t>
      </w:r>
    </w:p>
    <w:p w14:paraId="2CAB66C9" w14:textId="323D2DE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投资新方向</w:t>
      </w:r>
    </w:p>
    <w:p w14:paraId="4692F420" w14:textId="15B7EBB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产品投资机会</w:t>
      </w:r>
    </w:p>
    <w:p w14:paraId="0EAC57EE" w14:textId="17F4D24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3850E0">
        <w:rPr>
          <w:rFonts w:ascii="Tahoma" w:hAnsi="Tahoma" w:cs="Tahoma"/>
          <w:color w:val="333333"/>
          <w:sz w:val="18"/>
          <w:szCs w:val="18"/>
        </w:rPr>
        <w:t>彩妆</w:t>
      </w:r>
      <w:proofErr w:type="gramStart"/>
      <w:r w:rsidR="003850E0">
        <w:rPr>
          <w:rFonts w:ascii="Tahoma" w:hAnsi="Tahoma" w:cs="Tahoma"/>
          <w:color w:val="333333"/>
          <w:sz w:val="18"/>
          <w:szCs w:val="18"/>
        </w:rPr>
        <w:t>口红机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项目投资建议</w:t>
      </w:r>
    </w:p>
    <w:p w14:paraId="04B5F2F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一、行业投资环境考察</w:t>
      </w:r>
    </w:p>
    <w:p w14:paraId="5335EB3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二、投资风险及控制策略</w:t>
      </w:r>
    </w:p>
    <w:p w14:paraId="568D1A0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三、项目投资建议</w:t>
      </w:r>
    </w:p>
    <w:p w14:paraId="2F0A881C" w14:textId="1A122B33" w:rsidR="00132534" w:rsidRP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四、投资注意事项</w:t>
      </w:r>
      <w:r>
        <w:rPr>
          <w:rFonts w:ascii="Tahoma" w:hAnsi="Tahoma" w:cs="Tahoma"/>
          <w:color w:val="333333"/>
          <w:sz w:val="18"/>
          <w:szCs w:val="18"/>
        </w:rPr>
        <w:t> </w:t>
      </w:r>
    </w:p>
    <w:sectPr w:rsidR="00132534" w:rsidRPr="00D9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30EC2" w14:textId="77777777" w:rsidR="00B9642A" w:rsidRDefault="00B9642A" w:rsidP="00AB4C90">
      <w:r>
        <w:separator/>
      </w:r>
    </w:p>
  </w:endnote>
  <w:endnote w:type="continuationSeparator" w:id="0">
    <w:p w14:paraId="07AE5D33" w14:textId="77777777" w:rsidR="00B9642A" w:rsidRDefault="00B9642A" w:rsidP="00A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10EFC" w14:textId="77777777" w:rsidR="00B9642A" w:rsidRDefault="00B9642A" w:rsidP="00AB4C90">
      <w:r>
        <w:separator/>
      </w:r>
    </w:p>
  </w:footnote>
  <w:footnote w:type="continuationSeparator" w:id="0">
    <w:p w14:paraId="285F2711" w14:textId="77777777" w:rsidR="00B9642A" w:rsidRDefault="00B9642A" w:rsidP="00AB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34"/>
    <w:rsid w:val="00132534"/>
    <w:rsid w:val="00133118"/>
    <w:rsid w:val="003850E0"/>
    <w:rsid w:val="005E54BE"/>
    <w:rsid w:val="008123D7"/>
    <w:rsid w:val="00AB4C90"/>
    <w:rsid w:val="00B9642A"/>
    <w:rsid w:val="00BB008A"/>
    <w:rsid w:val="00C50D2E"/>
    <w:rsid w:val="00D957C9"/>
    <w:rsid w:val="00DA3A85"/>
    <w:rsid w:val="00DD37F7"/>
    <w:rsid w:val="00F124E1"/>
    <w:rsid w:val="00F9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D4E8"/>
  <w15:chartTrackingRefBased/>
  <w15:docId w15:val="{FE3B9EF4-B9B4-4ADE-8E54-53E7797F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B4C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C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B4C90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AB4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2020-02-01T08:06:00Z</dcterms:created>
  <dcterms:modified xsi:type="dcterms:W3CDTF">2020-02-02T05:44:00Z</dcterms:modified>
</cp:coreProperties>
</file>